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5C7A1" w14:textId="77777777" w:rsidR="005B4C27" w:rsidRPr="00714140" w:rsidRDefault="005B4C27" w:rsidP="005B4C27">
      <w:pPr>
        <w:pStyle w:val="NormalWeb"/>
        <w:spacing w:line="360" w:lineRule="auto"/>
        <w:jc w:val="center"/>
        <w:rPr>
          <w:rFonts w:ascii="Arial" w:hAnsi="Arial" w:cs="Arial"/>
          <w:b/>
          <w:sz w:val="40"/>
          <w:szCs w:val="32"/>
        </w:rPr>
      </w:pPr>
      <w:r w:rsidRPr="00714140">
        <w:rPr>
          <w:rFonts w:ascii="Arial" w:hAnsi="Arial" w:cs="Arial"/>
          <w:b/>
          <w:sz w:val="40"/>
          <w:szCs w:val="32"/>
        </w:rPr>
        <w:t>APPRAISAL OF INFORMATION LITERACY PROGRA</w:t>
      </w:r>
      <w:r w:rsidR="00696242">
        <w:rPr>
          <w:rFonts w:ascii="Arial" w:hAnsi="Arial" w:cs="Arial"/>
          <w:b/>
          <w:sz w:val="40"/>
          <w:szCs w:val="32"/>
        </w:rPr>
        <w:t>MS IN UNIVERSITY LIBRARIES OF KHYBER PAKHTUNKHWA</w:t>
      </w:r>
    </w:p>
    <w:p w14:paraId="42D8410E" w14:textId="77777777" w:rsidR="005B4C27" w:rsidRPr="00714140" w:rsidRDefault="005B4C27" w:rsidP="005B4C27">
      <w:pPr>
        <w:widowControl w:val="0"/>
        <w:autoSpaceDE w:val="0"/>
        <w:autoSpaceDN w:val="0"/>
        <w:spacing w:before="10" w:after="0" w:line="360" w:lineRule="auto"/>
        <w:jc w:val="center"/>
        <w:rPr>
          <w:rFonts w:ascii="Arial" w:eastAsia="Calibri" w:hAnsi="Arial" w:cs="Arial"/>
          <w:b/>
          <w:sz w:val="12"/>
          <w:szCs w:val="28"/>
        </w:rPr>
      </w:pPr>
    </w:p>
    <w:p w14:paraId="7D44A08E" w14:textId="77777777" w:rsidR="005B4C27" w:rsidRPr="00714140" w:rsidRDefault="005B4C27" w:rsidP="005B4C27">
      <w:pPr>
        <w:widowControl w:val="0"/>
        <w:autoSpaceDE w:val="0"/>
        <w:autoSpaceDN w:val="0"/>
        <w:spacing w:before="10" w:after="0" w:line="360" w:lineRule="auto"/>
        <w:jc w:val="center"/>
        <w:rPr>
          <w:rFonts w:ascii="Arial" w:eastAsia="Calibri" w:hAnsi="Arial" w:cs="Arial"/>
          <w:b/>
          <w:sz w:val="12"/>
          <w:szCs w:val="28"/>
        </w:rPr>
      </w:pPr>
    </w:p>
    <w:p w14:paraId="4CD06C0F" w14:textId="77777777" w:rsidR="005B4C27" w:rsidRPr="00714140" w:rsidRDefault="005B4C27" w:rsidP="005B4C27">
      <w:pPr>
        <w:widowControl w:val="0"/>
        <w:autoSpaceDE w:val="0"/>
        <w:autoSpaceDN w:val="0"/>
        <w:spacing w:before="10" w:after="0" w:line="360" w:lineRule="auto"/>
        <w:jc w:val="center"/>
        <w:rPr>
          <w:rFonts w:ascii="Arial" w:eastAsia="Calibri" w:hAnsi="Arial" w:cs="Arial"/>
          <w:b/>
          <w:sz w:val="12"/>
          <w:szCs w:val="28"/>
        </w:rPr>
      </w:pPr>
      <w:r w:rsidRPr="00714140">
        <w:rPr>
          <w:rFonts w:ascii="Arial" w:eastAsia="Calibri" w:hAnsi="Arial" w:cs="Arial"/>
          <w:noProof/>
          <w:sz w:val="28"/>
          <w:szCs w:val="28"/>
          <w:lang w:val="en-CA" w:eastAsia="en-CA"/>
        </w:rPr>
        <w:drawing>
          <wp:inline distT="0" distB="0" distL="0" distR="0" wp14:anchorId="13D23EC3" wp14:editId="03BE723F">
            <wp:extent cx="1733550" cy="1726312"/>
            <wp:effectExtent l="0" t="0" r="0" b="7620"/>
            <wp:docPr id="1271526242" name="Picture 1271526242" descr="University of Peshawa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46804" cy="1739511"/>
                    </a:xfrm>
                    <a:prstGeom prst="rect">
                      <a:avLst/>
                    </a:prstGeom>
                  </pic:spPr>
                </pic:pic>
              </a:graphicData>
            </a:graphic>
          </wp:inline>
        </w:drawing>
      </w:r>
    </w:p>
    <w:p w14:paraId="72CE5AAE" w14:textId="77777777" w:rsidR="005B4C27" w:rsidRPr="00714140" w:rsidRDefault="005B4C27" w:rsidP="005B4C27">
      <w:pPr>
        <w:widowControl w:val="0"/>
        <w:autoSpaceDE w:val="0"/>
        <w:autoSpaceDN w:val="0"/>
        <w:spacing w:before="10" w:after="0" w:line="360" w:lineRule="auto"/>
        <w:jc w:val="center"/>
        <w:rPr>
          <w:rFonts w:ascii="Arial" w:eastAsia="Calibri" w:hAnsi="Arial" w:cs="Arial"/>
          <w:b/>
          <w:sz w:val="12"/>
          <w:szCs w:val="28"/>
        </w:rPr>
      </w:pPr>
    </w:p>
    <w:p w14:paraId="7179C03E" w14:textId="77777777" w:rsidR="005B4C27" w:rsidRPr="00714140" w:rsidRDefault="005B4C27" w:rsidP="005B4C27">
      <w:pPr>
        <w:widowControl w:val="0"/>
        <w:autoSpaceDE w:val="0"/>
        <w:autoSpaceDN w:val="0"/>
        <w:spacing w:before="10" w:after="0" w:line="360" w:lineRule="auto"/>
        <w:jc w:val="center"/>
        <w:rPr>
          <w:rFonts w:ascii="Arial" w:eastAsia="Calibri" w:hAnsi="Arial" w:cs="Arial"/>
          <w:b/>
          <w:sz w:val="12"/>
          <w:szCs w:val="28"/>
        </w:rPr>
      </w:pPr>
    </w:p>
    <w:p w14:paraId="66D0EE40" w14:textId="77777777" w:rsidR="005B4C27" w:rsidRPr="00714140" w:rsidRDefault="005B4C27" w:rsidP="005B4C27">
      <w:pPr>
        <w:widowControl w:val="0"/>
        <w:autoSpaceDE w:val="0"/>
        <w:autoSpaceDN w:val="0"/>
        <w:spacing w:before="10" w:after="0" w:line="360" w:lineRule="auto"/>
        <w:jc w:val="center"/>
        <w:rPr>
          <w:rFonts w:ascii="Arial" w:eastAsia="Calibri" w:hAnsi="Arial" w:cs="Arial"/>
          <w:b/>
          <w:sz w:val="12"/>
          <w:szCs w:val="28"/>
        </w:rPr>
      </w:pPr>
    </w:p>
    <w:p w14:paraId="78510475" w14:textId="77777777" w:rsidR="005B4C27" w:rsidRPr="00714140" w:rsidRDefault="005B4C27" w:rsidP="005B4C27">
      <w:pPr>
        <w:widowControl w:val="0"/>
        <w:autoSpaceDE w:val="0"/>
        <w:autoSpaceDN w:val="0"/>
        <w:spacing w:before="10" w:after="0" w:line="360" w:lineRule="auto"/>
        <w:jc w:val="center"/>
        <w:rPr>
          <w:rFonts w:ascii="Arial" w:eastAsia="Calibri" w:hAnsi="Arial" w:cs="Arial"/>
          <w:b/>
          <w:sz w:val="12"/>
          <w:szCs w:val="28"/>
        </w:rPr>
      </w:pPr>
    </w:p>
    <w:p w14:paraId="5724FC55" w14:textId="77777777" w:rsidR="005B4C27" w:rsidRPr="00714140" w:rsidRDefault="005B4C27" w:rsidP="005B4C27">
      <w:pPr>
        <w:spacing w:after="0" w:line="276" w:lineRule="auto"/>
        <w:jc w:val="center"/>
        <w:rPr>
          <w:rFonts w:ascii="Arial" w:eastAsia="Calibri" w:hAnsi="Arial" w:cs="Arial"/>
          <w:b/>
          <w:sz w:val="28"/>
          <w:szCs w:val="28"/>
        </w:rPr>
      </w:pPr>
      <w:r w:rsidRPr="00714140">
        <w:rPr>
          <w:rFonts w:ascii="Arial" w:eastAsia="Calibri" w:hAnsi="Arial" w:cs="Arial"/>
          <w:b/>
          <w:sz w:val="28"/>
          <w:szCs w:val="28"/>
        </w:rPr>
        <w:t>By</w:t>
      </w:r>
      <w:r w:rsidR="007D497C">
        <w:rPr>
          <w:rFonts w:ascii="Arial" w:eastAsia="Calibri" w:hAnsi="Arial" w:cs="Arial"/>
          <w:b/>
          <w:sz w:val="28"/>
          <w:szCs w:val="28"/>
        </w:rPr>
        <w:t>:</w:t>
      </w:r>
    </w:p>
    <w:p w14:paraId="40F11E39" w14:textId="77777777" w:rsidR="005B4C27" w:rsidRPr="00714140" w:rsidRDefault="005B4C27" w:rsidP="005B4C27">
      <w:pPr>
        <w:spacing w:after="0" w:line="276" w:lineRule="auto"/>
        <w:jc w:val="center"/>
        <w:rPr>
          <w:rFonts w:ascii="Arial" w:eastAsia="Calibri" w:hAnsi="Arial" w:cs="Arial"/>
          <w:b/>
          <w:sz w:val="28"/>
          <w:szCs w:val="28"/>
        </w:rPr>
      </w:pPr>
      <w:r w:rsidRPr="00714140">
        <w:rPr>
          <w:rFonts w:ascii="Arial" w:hAnsi="Arial" w:cs="Arial"/>
          <w:b/>
          <w:sz w:val="28"/>
          <w:szCs w:val="28"/>
        </w:rPr>
        <w:t>ZARMINA FIDA</w:t>
      </w:r>
      <w:r w:rsidRPr="00714140">
        <w:rPr>
          <w:rFonts w:ascii="Arial" w:eastAsia="Calibri" w:hAnsi="Arial" w:cs="Arial"/>
          <w:b/>
          <w:sz w:val="28"/>
          <w:szCs w:val="28"/>
        </w:rPr>
        <w:t xml:space="preserve"> </w:t>
      </w:r>
    </w:p>
    <w:p w14:paraId="7D214646" w14:textId="77777777" w:rsidR="005B4C27" w:rsidRPr="000D3275" w:rsidRDefault="005B4C27" w:rsidP="005B4C27">
      <w:pPr>
        <w:spacing w:after="0" w:line="276" w:lineRule="auto"/>
        <w:jc w:val="center"/>
        <w:rPr>
          <w:rFonts w:ascii="Arial" w:eastAsia="Calibri" w:hAnsi="Arial" w:cs="Arial"/>
          <w:b/>
          <w:sz w:val="28"/>
          <w:szCs w:val="28"/>
        </w:rPr>
      </w:pPr>
      <w:r w:rsidRPr="000D3275">
        <w:rPr>
          <w:rFonts w:ascii="Arial" w:eastAsia="Calibri" w:hAnsi="Arial" w:cs="Arial"/>
          <w:b/>
          <w:sz w:val="28"/>
          <w:szCs w:val="28"/>
        </w:rPr>
        <w:t>M.Phil. Scholar</w:t>
      </w:r>
    </w:p>
    <w:p w14:paraId="0091D5E8" w14:textId="77777777" w:rsidR="005B4C27" w:rsidRPr="00714140" w:rsidRDefault="005B4C27" w:rsidP="005B4C27">
      <w:pPr>
        <w:spacing w:line="480" w:lineRule="auto"/>
        <w:jc w:val="center"/>
        <w:rPr>
          <w:rFonts w:ascii="Arial" w:eastAsia="Calibri" w:hAnsi="Arial" w:cs="Arial"/>
          <w:bCs/>
          <w:sz w:val="28"/>
        </w:rPr>
      </w:pPr>
    </w:p>
    <w:p w14:paraId="75C7DD1A" w14:textId="77777777" w:rsidR="005B4C27" w:rsidRPr="00714140" w:rsidRDefault="005B4C27" w:rsidP="005B4C27">
      <w:pPr>
        <w:spacing w:line="480" w:lineRule="auto"/>
        <w:jc w:val="center"/>
        <w:rPr>
          <w:rFonts w:ascii="Arial" w:eastAsia="Calibri" w:hAnsi="Arial" w:cs="Arial"/>
          <w:bCs/>
          <w:sz w:val="28"/>
        </w:rPr>
      </w:pPr>
    </w:p>
    <w:p w14:paraId="0F7A14A7" w14:textId="77777777" w:rsidR="005B4C27" w:rsidRPr="007D497C" w:rsidRDefault="005B4C27" w:rsidP="005B4C27">
      <w:pPr>
        <w:widowControl w:val="0"/>
        <w:autoSpaceDE w:val="0"/>
        <w:autoSpaceDN w:val="0"/>
        <w:spacing w:before="10" w:after="0" w:line="360" w:lineRule="auto"/>
        <w:jc w:val="center"/>
        <w:rPr>
          <w:rFonts w:ascii="Arial" w:hAnsi="Arial" w:cs="Arial"/>
          <w:b/>
          <w:sz w:val="24"/>
          <w:szCs w:val="24"/>
        </w:rPr>
      </w:pPr>
      <w:r w:rsidRPr="007D497C">
        <w:rPr>
          <w:rFonts w:ascii="Arial" w:hAnsi="Arial" w:cs="Arial"/>
          <w:b/>
          <w:sz w:val="24"/>
          <w:szCs w:val="24"/>
        </w:rPr>
        <w:t>Supervised By</w:t>
      </w:r>
      <w:r w:rsidR="007D497C" w:rsidRPr="007D497C">
        <w:rPr>
          <w:rFonts w:ascii="Arial" w:hAnsi="Arial" w:cs="Arial"/>
          <w:b/>
          <w:sz w:val="24"/>
          <w:szCs w:val="24"/>
        </w:rPr>
        <w:t>:</w:t>
      </w:r>
    </w:p>
    <w:p w14:paraId="59770064" w14:textId="77777777" w:rsidR="005B4C27" w:rsidRDefault="005B4C27" w:rsidP="005B4C27">
      <w:pPr>
        <w:widowControl w:val="0"/>
        <w:autoSpaceDE w:val="0"/>
        <w:autoSpaceDN w:val="0"/>
        <w:spacing w:before="10" w:after="0" w:line="360" w:lineRule="auto"/>
        <w:jc w:val="center"/>
        <w:rPr>
          <w:rFonts w:ascii="Arial" w:hAnsi="Arial" w:cs="Arial"/>
          <w:b/>
          <w:bCs/>
          <w:sz w:val="28"/>
          <w:szCs w:val="28"/>
        </w:rPr>
      </w:pPr>
      <w:r w:rsidRPr="00714140">
        <w:rPr>
          <w:rFonts w:ascii="Arial" w:hAnsi="Arial" w:cs="Arial"/>
          <w:b/>
          <w:bCs/>
          <w:sz w:val="28"/>
          <w:szCs w:val="28"/>
        </w:rPr>
        <w:t xml:space="preserve"> DR. ASAD KHAN</w:t>
      </w:r>
    </w:p>
    <w:p w14:paraId="4556DF3C" w14:textId="77777777" w:rsidR="00AC29A9" w:rsidRPr="007D497C" w:rsidRDefault="00AC29A9" w:rsidP="005B4C27">
      <w:pPr>
        <w:widowControl w:val="0"/>
        <w:autoSpaceDE w:val="0"/>
        <w:autoSpaceDN w:val="0"/>
        <w:spacing w:before="10" w:after="0" w:line="360" w:lineRule="auto"/>
        <w:jc w:val="center"/>
        <w:rPr>
          <w:rFonts w:ascii="Arial" w:hAnsi="Arial" w:cs="Arial"/>
          <w:b/>
          <w:bCs/>
          <w:sz w:val="28"/>
          <w:szCs w:val="28"/>
        </w:rPr>
      </w:pPr>
      <w:r w:rsidRPr="007D497C">
        <w:rPr>
          <w:rFonts w:ascii="Arial" w:hAnsi="Arial" w:cs="Arial"/>
          <w:b/>
          <w:bCs/>
          <w:sz w:val="28"/>
          <w:szCs w:val="28"/>
        </w:rPr>
        <w:t>Associate Professor</w:t>
      </w:r>
    </w:p>
    <w:p w14:paraId="30BED1A5" w14:textId="77777777" w:rsidR="005B4C27" w:rsidRPr="00714140" w:rsidRDefault="005B4C27" w:rsidP="005B4C27">
      <w:pPr>
        <w:spacing w:line="480" w:lineRule="auto"/>
        <w:rPr>
          <w:rFonts w:ascii="Arial" w:eastAsia="Calibri" w:hAnsi="Arial" w:cs="Arial"/>
          <w:bCs/>
          <w:sz w:val="28"/>
        </w:rPr>
      </w:pPr>
    </w:p>
    <w:p w14:paraId="237D8068" w14:textId="77777777" w:rsidR="005B4C27" w:rsidRDefault="005B4C27" w:rsidP="005B4C27">
      <w:pPr>
        <w:spacing w:after="0" w:line="240" w:lineRule="auto"/>
        <w:jc w:val="center"/>
        <w:rPr>
          <w:rFonts w:ascii="Arial" w:eastAsia="Calibri" w:hAnsi="Arial" w:cs="Arial"/>
          <w:b/>
          <w:sz w:val="28"/>
          <w:szCs w:val="14"/>
        </w:rPr>
      </w:pPr>
    </w:p>
    <w:p w14:paraId="20B3EAFA" w14:textId="77777777" w:rsidR="005E65CA" w:rsidRPr="00714140" w:rsidRDefault="005E65CA" w:rsidP="005B4C27">
      <w:pPr>
        <w:spacing w:after="0" w:line="240" w:lineRule="auto"/>
        <w:jc w:val="center"/>
        <w:rPr>
          <w:rFonts w:ascii="Arial" w:eastAsia="Calibri" w:hAnsi="Arial" w:cs="Arial"/>
          <w:b/>
          <w:sz w:val="28"/>
          <w:szCs w:val="14"/>
        </w:rPr>
      </w:pPr>
    </w:p>
    <w:p w14:paraId="314A4074" w14:textId="77777777" w:rsidR="005B4C27" w:rsidRPr="00714140" w:rsidRDefault="005B4C27" w:rsidP="005B4C27">
      <w:pPr>
        <w:spacing w:after="0" w:line="360" w:lineRule="auto"/>
        <w:jc w:val="center"/>
        <w:rPr>
          <w:rFonts w:ascii="Arial" w:eastAsia="Calibri" w:hAnsi="Arial" w:cs="Arial"/>
          <w:b/>
          <w:sz w:val="36"/>
        </w:rPr>
      </w:pPr>
      <w:r w:rsidRPr="00714140">
        <w:rPr>
          <w:rFonts w:ascii="Arial" w:eastAsia="Calibri" w:hAnsi="Arial" w:cs="Arial"/>
          <w:b/>
          <w:sz w:val="28"/>
          <w:szCs w:val="14"/>
        </w:rPr>
        <w:t>DEPARTMENT OF LIBRARY AND INFORMATION SCIENCE</w:t>
      </w:r>
    </w:p>
    <w:p w14:paraId="08976E7F" w14:textId="77777777" w:rsidR="005B4C27" w:rsidRPr="00714140" w:rsidRDefault="005B4C27" w:rsidP="005B4C27">
      <w:pPr>
        <w:spacing w:after="0" w:line="360" w:lineRule="auto"/>
        <w:jc w:val="center"/>
        <w:rPr>
          <w:rFonts w:ascii="Arial" w:eastAsia="Calibri" w:hAnsi="Arial" w:cs="Arial"/>
          <w:b/>
          <w:sz w:val="32"/>
          <w:szCs w:val="20"/>
        </w:rPr>
      </w:pPr>
      <w:r w:rsidRPr="00714140">
        <w:rPr>
          <w:rFonts w:ascii="Arial" w:eastAsia="Calibri" w:hAnsi="Arial" w:cs="Arial"/>
          <w:b/>
          <w:sz w:val="32"/>
          <w:szCs w:val="20"/>
        </w:rPr>
        <w:t>UNIVERSITY OF PESHAWAR</w:t>
      </w:r>
    </w:p>
    <w:p w14:paraId="3476B523" w14:textId="77777777" w:rsidR="005B4C27" w:rsidRPr="00714140" w:rsidRDefault="005B4C27" w:rsidP="005B4C27">
      <w:pPr>
        <w:spacing w:after="0" w:line="360" w:lineRule="auto"/>
        <w:jc w:val="center"/>
        <w:rPr>
          <w:rFonts w:ascii="Arial" w:eastAsia="Calibri" w:hAnsi="Arial" w:cs="Arial"/>
          <w:b/>
          <w:sz w:val="32"/>
        </w:rPr>
        <w:sectPr w:rsidR="005B4C27" w:rsidRPr="00714140" w:rsidSect="00DB10AA">
          <w:footerReference w:type="even" r:id="rId8"/>
          <w:footerReference w:type="default" r:id="rId9"/>
          <w:pgSz w:w="11906" w:h="16838" w:code="9"/>
          <w:pgMar w:top="1656" w:right="1656" w:bottom="1440" w:left="2160" w:header="720" w:footer="720" w:gutter="0"/>
          <w:cols w:space="720"/>
          <w:titlePg/>
          <w:docGrid w:linePitch="360"/>
        </w:sectPr>
      </w:pPr>
      <w:r w:rsidRPr="00714140">
        <w:rPr>
          <w:rFonts w:ascii="Arial" w:eastAsia="Calibri" w:hAnsi="Arial" w:cs="Arial"/>
          <w:b/>
          <w:sz w:val="32"/>
        </w:rPr>
        <w:t>SESSION: 2024-2025</w:t>
      </w:r>
    </w:p>
    <w:p w14:paraId="490FBFA1" w14:textId="77777777" w:rsidR="005B4C27" w:rsidRPr="00714140" w:rsidRDefault="005B4C27" w:rsidP="005B4C27">
      <w:pPr>
        <w:pStyle w:val="NormalWeb"/>
        <w:spacing w:line="360" w:lineRule="auto"/>
        <w:jc w:val="center"/>
        <w:rPr>
          <w:rFonts w:ascii="Arial" w:hAnsi="Arial" w:cs="Arial"/>
          <w:b/>
          <w:sz w:val="40"/>
          <w:szCs w:val="32"/>
        </w:rPr>
      </w:pPr>
      <w:r w:rsidRPr="00714140">
        <w:rPr>
          <w:rFonts w:ascii="Arial" w:hAnsi="Arial" w:cs="Arial"/>
          <w:b/>
          <w:sz w:val="40"/>
          <w:szCs w:val="32"/>
        </w:rPr>
        <w:lastRenderedPageBreak/>
        <w:t xml:space="preserve">APPRAISAL OF INFORMATION LITERACY PROGRAMS IN UNIVERSITY LIBRARIES OF </w:t>
      </w:r>
      <w:r w:rsidR="00696242">
        <w:rPr>
          <w:rFonts w:ascii="Arial" w:hAnsi="Arial" w:cs="Arial"/>
          <w:b/>
          <w:sz w:val="40"/>
          <w:szCs w:val="32"/>
        </w:rPr>
        <w:t>KHYBER PAKHTUNKHWA</w:t>
      </w:r>
    </w:p>
    <w:p w14:paraId="7C375B00" w14:textId="77777777" w:rsidR="005B4C27" w:rsidRPr="00714140" w:rsidRDefault="005B4C27" w:rsidP="005B4C27">
      <w:pPr>
        <w:widowControl w:val="0"/>
        <w:autoSpaceDE w:val="0"/>
        <w:autoSpaceDN w:val="0"/>
        <w:spacing w:before="10" w:after="0" w:line="360" w:lineRule="auto"/>
        <w:jc w:val="center"/>
        <w:rPr>
          <w:rFonts w:ascii="Arial" w:eastAsia="Calibri" w:hAnsi="Arial" w:cs="Arial"/>
          <w:b/>
          <w:sz w:val="12"/>
          <w:szCs w:val="28"/>
        </w:rPr>
      </w:pPr>
    </w:p>
    <w:p w14:paraId="72AB1532" w14:textId="77777777" w:rsidR="005B4C27" w:rsidRPr="00714140" w:rsidRDefault="005B4C27" w:rsidP="005B4C27">
      <w:pPr>
        <w:widowControl w:val="0"/>
        <w:autoSpaceDE w:val="0"/>
        <w:autoSpaceDN w:val="0"/>
        <w:spacing w:before="10" w:after="0" w:line="360" w:lineRule="auto"/>
        <w:jc w:val="center"/>
        <w:rPr>
          <w:rFonts w:ascii="Arial" w:eastAsia="Calibri" w:hAnsi="Arial" w:cs="Arial"/>
          <w:b/>
          <w:sz w:val="12"/>
          <w:szCs w:val="28"/>
        </w:rPr>
      </w:pPr>
      <w:r w:rsidRPr="00714140">
        <w:rPr>
          <w:rFonts w:ascii="Arial" w:eastAsia="Calibri" w:hAnsi="Arial" w:cs="Arial"/>
          <w:noProof/>
          <w:sz w:val="28"/>
          <w:szCs w:val="28"/>
          <w:lang w:val="en-CA" w:eastAsia="en-CA"/>
        </w:rPr>
        <w:drawing>
          <wp:inline distT="0" distB="0" distL="0" distR="0" wp14:anchorId="3C317F3A" wp14:editId="51EAB194">
            <wp:extent cx="1698171" cy="1704954"/>
            <wp:effectExtent l="0" t="0" r="0" b="0"/>
            <wp:docPr id="1564836010" name="Picture 1564836010" descr="University of Peshawa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97528" cy="1704309"/>
                    </a:xfrm>
                    <a:prstGeom prst="rect">
                      <a:avLst/>
                    </a:prstGeom>
                  </pic:spPr>
                </pic:pic>
              </a:graphicData>
            </a:graphic>
          </wp:inline>
        </w:drawing>
      </w:r>
    </w:p>
    <w:p w14:paraId="2859054B" w14:textId="77777777" w:rsidR="005B4C27" w:rsidRPr="00714140" w:rsidRDefault="005B4C27" w:rsidP="005B4C27">
      <w:pPr>
        <w:widowControl w:val="0"/>
        <w:autoSpaceDE w:val="0"/>
        <w:autoSpaceDN w:val="0"/>
        <w:spacing w:before="10" w:after="0" w:line="360" w:lineRule="auto"/>
        <w:jc w:val="center"/>
        <w:rPr>
          <w:rFonts w:ascii="Arial" w:eastAsia="Calibri" w:hAnsi="Arial" w:cs="Arial"/>
          <w:b/>
          <w:sz w:val="12"/>
          <w:szCs w:val="28"/>
        </w:rPr>
      </w:pPr>
    </w:p>
    <w:p w14:paraId="7A2CD7E6" w14:textId="77777777" w:rsidR="005B4C27" w:rsidRPr="00714140" w:rsidRDefault="005B4C27" w:rsidP="005B4C27">
      <w:pPr>
        <w:widowControl w:val="0"/>
        <w:autoSpaceDE w:val="0"/>
        <w:autoSpaceDN w:val="0"/>
        <w:spacing w:before="10" w:after="0" w:line="360" w:lineRule="auto"/>
        <w:jc w:val="center"/>
        <w:rPr>
          <w:rFonts w:ascii="Arial" w:hAnsi="Arial" w:cs="Arial"/>
          <w:i/>
          <w:iCs/>
        </w:rPr>
      </w:pPr>
      <w:r w:rsidRPr="00714140">
        <w:rPr>
          <w:rFonts w:ascii="Arial" w:hAnsi="Arial" w:cs="Arial"/>
          <w:i/>
          <w:iCs/>
        </w:rPr>
        <w:t xml:space="preserve">The thesis is submitted to the Department of Library and Information Science, University of Peshawar, in partial fulfillment of the requirements for the </w:t>
      </w:r>
    </w:p>
    <w:p w14:paraId="2563819A" w14:textId="77777777" w:rsidR="005B4C27" w:rsidRPr="00714140" w:rsidRDefault="005B4C27" w:rsidP="005B4C27">
      <w:pPr>
        <w:widowControl w:val="0"/>
        <w:autoSpaceDE w:val="0"/>
        <w:autoSpaceDN w:val="0"/>
        <w:spacing w:before="10" w:after="0" w:line="360" w:lineRule="auto"/>
        <w:jc w:val="center"/>
        <w:rPr>
          <w:rFonts w:ascii="Arial" w:hAnsi="Arial" w:cs="Arial"/>
          <w:i/>
          <w:iCs/>
        </w:rPr>
      </w:pPr>
      <w:r w:rsidRPr="00714140">
        <w:rPr>
          <w:rFonts w:ascii="Arial" w:hAnsi="Arial" w:cs="Arial"/>
          <w:i/>
          <w:iCs/>
        </w:rPr>
        <w:t xml:space="preserve">Award of </w:t>
      </w:r>
    </w:p>
    <w:p w14:paraId="756FABE9" w14:textId="77777777" w:rsidR="005B4C27" w:rsidRPr="00714140" w:rsidRDefault="005B4C27" w:rsidP="005B4C27">
      <w:pPr>
        <w:widowControl w:val="0"/>
        <w:autoSpaceDE w:val="0"/>
        <w:autoSpaceDN w:val="0"/>
        <w:spacing w:before="10" w:after="0" w:line="360" w:lineRule="auto"/>
        <w:jc w:val="center"/>
        <w:rPr>
          <w:rFonts w:ascii="Arial" w:hAnsi="Arial" w:cs="Arial"/>
          <w:b/>
          <w:bCs/>
        </w:rPr>
      </w:pPr>
      <w:r w:rsidRPr="00714140">
        <w:rPr>
          <w:rFonts w:ascii="Arial" w:hAnsi="Arial" w:cs="Arial"/>
          <w:b/>
          <w:bCs/>
        </w:rPr>
        <w:t xml:space="preserve">MASTER OF PHILOSOPHY </w:t>
      </w:r>
    </w:p>
    <w:p w14:paraId="582307F9" w14:textId="77777777" w:rsidR="005B4C27" w:rsidRPr="00714140" w:rsidRDefault="005B4C27" w:rsidP="005B4C27">
      <w:pPr>
        <w:widowControl w:val="0"/>
        <w:autoSpaceDE w:val="0"/>
        <w:autoSpaceDN w:val="0"/>
        <w:spacing w:before="10" w:after="0" w:line="360" w:lineRule="auto"/>
        <w:jc w:val="center"/>
        <w:rPr>
          <w:rFonts w:ascii="Arial" w:hAnsi="Arial" w:cs="Arial"/>
          <w:b/>
          <w:bCs/>
        </w:rPr>
      </w:pPr>
      <w:r w:rsidRPr="00714140">
        <w:rPr>
          <w:rFonts w:ascii="Arial" w:hAnsi="Arial" w:cs="Arial"/>
          <w:b/>
          <w:bCs/>
        </w:rPr>
        <w:t xml:space="preserve">IN </w:t>
      </w:r>
    </w:p>
    <w:p w14:paraId="52F5BEE3" w14:textId="77777777" w:rsidR="005B4C27" w:rsidRPr="00714140" w:rsidRDefault="005B4C27" w:rsidP="005B4C27">
      <w:pPr>
        <w:widowControl w:val="0"/>
        <w:autoSpaceDE w:val="0"/>
        <w:autoSpaceDN w:val="0"/>
        <w:spacing w:before="10" w:after="0" w:line="360" w:lineRule="auto"/>
        <w:jc w:val="center"/>
        <w:rPr>
          <w:rFonts w:ascii="Arial" w:hAnsi="Arial" w:cs="Arial"/>
          <w:b/>
          <w:bCs/>
        </w:rPr>
      </w:pPr>
      <w:r w:rsidRPr="00714140">
        <w:rPr>
          <w:rFonts w:ascii="Arial" w:hAnsi="Arial" w:cs="Arial"/>
          <w:b/>
          <w:bCs/>
        </w:rPr>
        <w:t>LIBRARY AND INFORMATION SCIENCE</w:t>
      </w:r>
    </w:p>
    <w:p w14:paraId="38A8E5BA" w14:textId="77777777" w:rsidR="005B4C27" w:rsidRPr="00714140" w:rsidRDefault="005B4C27" w:rsidP="005B4C27">
      <w:pPr>
        <w:widowControl w:val="0"/>
        <w:autoSpaceDE w:val="0"/>
        <w:autoSpaceDN w:val="0"/>
        <w:spacing w:before="10" w:after="0" w:line="360" w:lineRule="auto"/>
        <w:jc w:val="center"/>
        <w:rPr>
          <w:rFonts w:ascii="Arial" w:hAnsi="Arial" w:cs="Arial"/>
          <w:i/>
          <w:iCs/>
        </w:rPr>
      </w:pPr>
    </w:p>
    <w:p w14:paraId="4281F38D" w14:textId="77777777" w:rsidR="005B4C27" w:rsidRPr="007D497C" w:rsidRDefault="005B4C27" w:rsidP="005B4C27">
      <w:pPr>
        <w:spacing w:after="0" w:line="276" w:lineRule="auto"/>
        <w:jc w:val="center"/>
        <w:rPr>
          <w:rFonts w:ascii="Arial" w:eastAsia="Calibri" w:hAnsi="Arial" w:cs="Arial"/>
          <w:b/>
          <w:sz w:val="28"/>
          <w:szCs w:val="28"/>
        </w:rPr>
      </w:pPr>
      <w:r w:rsidRPr="007D497C">
        <w:rPr>
          <w:rFonts w:ascii="Arial" w:eastAsia="Calibri" w:hAnsi="Arial" w:cs="Arial"/>
          <w:b/>
          <w:sz w:val="28"/>
          <w:szCs w:val="28"/>
        </w:rPr>
        <w:t>By</w:t>
      </w:r>
      <w:r w:rsidR="007D497C" w:rsidRPr="007D497C">
        <w:rPr>
          <w:rFonts w:ascii="Arial" w:eastAsia="Calibri" w:hAnsi="Arial" w:cs="Arial"/>
          <w:b/>
          <w:sz w:val="28"/>
          <w:szCs w:val="28"/>
        </w:rPr>
        <w:t>:</w:t>
      </w:r>
    </w:p>
    <w:p w14:paraId="0E69400B" w14:textId="77777777" w:rsidR="005B4C27" w:rsidRPr="00C341CC" w:rsidRDefault="005B4C27" w:rsidP="005B4C27">
      <w:pPr>
        <w:spacing w:after="0" w:line="276" w:lineRule="auto"/>
        <w:jc w:val="center"/>
        <w:rPr>
          <w:rFonts w:ascii="Arial" w:eastAsia="Calibri" w:hAnsi="Arial" w:cs="Arial"/>
          <w:b/>
          <w:sz w:val="24"/>
          <w:szCs w:val="24"/>
        </w:rPr>
      </w:pPr>
      <w:r w:rsidRPr="00C341CC">
        <w:rPr>
          <w:rFonts w:ascii="Arial" w:hAnsi="Arial" w:cs="Arial"/>
          <w:b/>
          <w:sz w:val="24"/>
          <w:szCs w:val="24"/>
        </w:rPr>
        <w:t>ZARMINA FIDA</w:t>
      </w:r>
      <w:r w:rsidRPr="00C341CC">
        <w:rPr>
          <w:rFonts w:ascii="Arial" w:eastAsia="Calibri" w:hAnsi="Arial" w:cs="Arial"/>
          <w:b/>
          <w:sz w:val="24"/>
          <w:szCs w:val="24"/>
        </w:rPr>
        <w:t xml:space="preserve"> </w:t>
      </w:r>
    </w:p>
    <w:p w14:paraId="76CA94F9" w14:textId="77777777" w:rsidR="005B4C27" w:rsidRPr="00C341CC" w:rsidRDefault="005B4C27" w:rsidP="005B4C27">
      <w:pPr>
        <w:spacing w:after="0" w:line="276" w:lineRule="auto"/>
        <w:jc w:val="center"/>
        <w:rPr>
          <w:rFonts w:ascii="Arial" w:eastAsia="Calibri" w:hAnsi="Arial" w:cs="Arial"/>
          <w:b/>
          <w:sz w:val="24"/>
          <w:szCs w:val="24"/>
        </w:rPr>
      </w:pPr>
      <w:r w:rsidRPr="00C341CC">
        <w:rPr>
          <w:rFonts w:ascii="Arial" w:eastAsia="Calibri" w:hAnsi="Arial" w:cs="Arial"/>
          <w:b/>
          <w:sz w:val="24"/>
          <w:szCs w:val="24"/>
        </w:rPr>
        <w:t>M.Phil. Scholar</w:t>
      </w:r>
    </w:p>
    <w:p w14:paraId="54C21063" w14:textId="77777777" w:rsidR="005B4C27" w:rsidRPr="007D497C" w:rsidRDefault="005B4C27" w:rsidP="005B4C27">
      <w:pPr>
        <w:widowControl w:val="0"/>
        <w:autoSpaceDE w:val="0"/>
        <w:autoSpaceDN w:val="0"/>
        <w:spacing w:before="10" w:after="0" w:line="360" w:lineRule="auto"/>
        <w:jc w:val="center"/>
        <w:rPr>
          <w:rFonts w:ascii="Arial" w:hAnsi="Arial" w:cs="Arial"/>
          <w:b/>
          <w:sz w:val="24"/>
          <w:szCs w:val="24"/>
        </w:rPr>
      </w:pPr>
    </w:p>
    <w:p w14:paraId="33FB9097" w14:textId="77777777" w:rsidR="005B4C27" w:rsidRPr="007D497C" w:rsidRDefault="005B4C27" w:rsidP="005B4C27">
      <w:pPr>
        <w:widowControl w:val="0"/>
        <w:autoSpaceDE w:val="0"/>
        <w:autoSpaceDN w:val="0"/>
        <w:spacing w:before="10" w:after="0" w:line="360" w:lineRule="auto"/>
        <w:jc w:val="center"/>
        <w:rPr>
          <w:rFonts w:ascii="Arial" w:hAnsi="Arial" w:cs="Arial"/>
          <w:b/>
          <w:sz w:val="24"/>
          <w:szCs w:val="24"/>
        </w:rPr>
      </w:pPr>
      <w:r w:rsidRPr="007D497C">
        <w:rPr>
          <w:rFonts w:ascii="Arial" w:hAnsi="Arial" w:cs="Arial"/>
          <w:b/>
          <w:sz w:val="24"/>
          <w:szCs w:val="24"/>
        </w:rPr>
        <w:t>Supervised By</w:t>
      </w:r>
      <w:r w:rsidR="007D497C" w:rsidRPr="007D497C">
        <w:rPr>
          <w:rFonts w:ascii="Arial" w:hAnsi="Arial" w:cs="Arial"/>
          <w:b/>
          <w:sz w:val="24"/>
          <w:szCs w:val="24"/>
        </w:rPr>
        <w:t>:</w:t>
      </w:r>
    </w:p>
    <w:p w14:paraId="54E6B68A" w14:textId="77777777" w:rsidR="005B4C27" w:rsidRPr="00C341CC" w:rsidRDefault="005B4C27" w:rsidP="005B4C27">
      <w:pPr>
        <w:widowControl w:val="0"/>
        <w:autoSpaceDE w:val="0"/>
        <w:autoSpaceDN w:val="0"/>
        <w:spacing w:before="10" w:after="0" w:line="360" w:lineRule="auto"/>
        <w:jc w:val="center"/>
        <w:rPr>
          <w:rFonts w:ascii="Arial" w:hAnsi="Arial" w:cs="Arial"/>
          <w:b/>
          <w:bCs/>
          <w:sz w:val="24"/>
          <w:szCs w:val="24"/>
        </w:rPr>
      </w:pPr>
      <w:r w:rsidRPr="007D497C">
        <w:rPr>
          <w:rFonts w:ascii="Arial" w:hAnsi="Arial" w:cs="Arial"/>
          <w:b/>
          <w:bCs/>
          <w:sz w:val="28"/>
          <w:szCs w:val="28"/>
        </w:rPr>
        <w:t xml:space="preserve"> </w:t>
      </w:r>
      <w:r w:rsidRPr="00C341CC">
        <w:rPr>
          <w:rFonts w:ascii="Arial" w:hAnsi="Arial" w:cs="Arial"/>
          <w:b/>
          <w:bCs/>
          <w:sz w:val="24"/>
          <w:szCs w:val="24"/>
        </w:rPr>
        <w:t>DR. ASAD KHAN</w:t>
      </w:r>
    </w:p>
    <w:p w14:paraId="31F5A320" w14:textId="77777777" w:rsidR="00AC29A9" w:rsidRPr="007D497C" w:rsidRDefault="00AC29A9" w:rsidP="005B4C27">
      <w:pPr>
        <w:widowControl w:val="0"/>
        <w:autoSpaceDE w:val="0"/>
        <w:autoSpaceDN w:val="0"/>
        <w:spacing w:before="10" w:after="0" w:line="360" w:lineRule="auto"/>
        <w:jc w:val="center"/>
        <w:rPr>
          <w:rFonts w:ascii="Arial" w:hAnsi="Arial" w:cs="Arial"/>
          <w:b/>
          <w:bCs/>
          <w:sz w:val="28"/>
          <w:szCs w:val="28"/>
        </w:rPr>
      </w:pPr>
      <w:r w:rsidRPr="00C341CC">
        <w:rPr>
          <w:rFonts w:ascii="Arial" w:hAnsi="Arial" w:cs="Arial"/>
          <w:b/>
          <w:bCs/>
          <w:sz w:val="24"/>
          <w:szCs w:val="24"/>
        </w:rPr>
        <w:t>Associate Professor</w:t>
      </w:r>
    </w:p>
    <w:p w14:paraId="377FD80B" w14:textId="77777777" w:rsidR="005E65CA" w:rsidRDefault="005E65CA" w:rsidP="005B4C27">
      <w:pPr>
        <w:widowControl w:val="0"/>
        <w:autoSpaceDE w:val="0"/>
        <w:autoSpaceDN w:val="0"/>
        <w:spacing w:before="10" w:after="0" w:line="360" w:lineRule="auto"/>
        <w:jc w:val="center"/>
        <w:rPr>
          <w:rFonts w:ascii="Arial" w:hAnsi="Arial" w:cs="Arial"/>
          <w:b/>
          <w:bCs/>
          <w:sz w:val="24"/>
          <w:szCs w:val="24"/>
        </w:rPr>
      </w:pPr>
    </w:p>
    <w:p w14:paraId="3E8FFA88" w14:textId="77777777" w:rsidR="005B4C27" w:rsidRPr="00714140" w:rsidRDefault="005B4C27" w:rsidP="005B4C27">
      <w:pPr>
        <w:widowControl w:val="0"/>
        <w:autoSpaceDE w:val="0"/>
        <w:autoSpaceDN w:val="0"/>
        <w:spacing w:before="240" w:after="0" w:line="360" w:lineRule="auto"/>
        <w:jc w:val="center"/>
        <w:rPr>
          <w:rFonts w:ascii="Arial" w:hAnsi="Arial" w:cs="Arial"/>
          <w:b/>
          <w:bCs/>
          <w:sz w:val="28"/>
          <w:szCs w:val="28"/>
        </w:rPr>
      </w:pPr>
      <w:r w:rsidRPr="00714140">
        <w:rPr>
          <w:rFonts w:ascii="Arial" w:hAnsi="Arial" w:cs="Arial"/>
          <w:b/>
          <w:bCs/>
          <w:sz w:val="28"/>
          <w:szCs w:val="28"/>
        </w:rPr>
        <w:t xml:space="preserve">DEPARTMENT OF LIBRARY AND INFORMATION SCIENCE </w:t>
      </w:r>
    </w:p>
    <w:p w14:paraId="348B19C2" w14:textId="77777777" w:rsidR="005B4C27" w:rsidRPr="00714140" w:rsidRDefault="005B4C27" w:rsidP="005B4C27">
      <w:pPr>
        <w:widowControl w:val="0"/>
        <w:autoSpaceDE w:val="0"/>
        <w:autoSpaceDN w:val="0"/>
        <w:spacing w:before="10" w:after="0" w:line="360" w:lineRule="auto"/>
        <w:jc w:val="center"/>
        <w:rPr>
          <w:rFonts w:ascii="Arial" w:hAnsi="Arial" w:cs="Arial"/>
          <w:b/>
          <w:bCs/>
          <w:sz w:val="36"/>
          <w:szCs w:val="28"/>
        </w:rPr>
      </w:pPr>
      <w:r w:rsidRPr="00714140">
        <w:rPr>
          <w:rFonts w:ascii="Arial" w:hAnsi="Arial" w:cs="Arial"/>
          <w:b/>
          <w:bCs/>
          <w:sz w:val="32"/>
          <w:szCs w:val="24"/>
        </w:rPr>
        <w:t xml:space="preserve">UNIVERSITY OF PESHAWAR </w:t>
      </w:r>
    </w:p>
    <w:p w14:paraId="576805F6" w14:textId="77777777" w:rsidR="005B4C27" w:rsidRPr="00714140" w:rsidRDefault="005B4C27" w:rsidP="005B4C27">
      <w:pPr>
        <w:widowControl w:val="0"/>
        <w:autoSpaceDE w:val="0"/>
        <w:autoSpaceDN w:val="0"/>
        <w:spacing w:before="10" w:after="0" w:line="360" w:lineRule="auto"/>
        <w:jc w:val="center"/>
        <w:rPr>
          <w:rFonts w:ascii="Arial" w:hAnsi="Arial" w:cs="Arial"/>
          <w:b/>
          <w:bCs/>
          <w:sz w:val="32"/>
          <w:szCs w:val="24"/>
        </w:rPr>
        <w:sectPr w:rsidR="005B4C27" w:rsidRPr="00714140" w:rsidSect="00DB10AA">
          <w:pgSz w:w="11906" w:h="16838" w:code="9"/>
          <w:pgMar w:top="1656" w:right="1656" w:bottom="1440" w:left="2160" w:header="720" w:footer="720" w:gutter="0"/>
          <w:cols w:space="720"/>
          <w:titlePg/>
          <w:docGrid w:linePitch="360"/>
        </w:sectPr>
      </w:pPr>
      <w:r w:rsidRPr="00714140">
        <w:rPr>
          <w:rFonts w:ascii="Arial" w:hAnsi="Arial" w:cs="Arial"/>
          <w:b/>
          <w:bCs/>
          <w:sz w:val="32"/>
          <w:szCs w:val="24"/>
        </w:rPr>
        <w:t>SESSION: 2024-2025</w:t>
      </w:r>
    </w:p>
    <w:p w14:paraId="4CB98A14" w14:textId="77777777" w:rsidR="005B4C27" w:rsidRPr="00C257D0" w:rsidRDefault="005B4C27" w:rsidP="005B4C27">
      <w:pPr>
        <w:jc w:val="center"/>
        <w:rPr>
          <w:rFonts w:ascii="Arial" w:hAnsi="Arial" w:cs="Arial"/>
          <w:b/>
          <w:bCs/>
          <w:sz w:val="28"/>
          <w:szCs w:val="28"/>
        </w:rPr>
      </w:pPr>
      <w:r w:rsidRPr="00C257D0">
        <w:rPr>
          <w:rFonts w:ascii="Arial" w:hAnsi="Arial" w:cs="Arial"/>
          <w:b/>
          <w:bCs/>
          <w:sz w:val="28"/>
          <w:szCs w:val="28"/>
        </w:rPr>
        <w:lastRenderedPageBreak/>
        <w:t>APPROVAL CERTIFICATE</w:t>
      </w:r>
    </w:p>
    <w:p w14:paraId="04F307B2" w14:textId="77777777" w:rsidR="005B4C27" w:rsidRPr="00714140" w:rsidRDefault="005B4C27" w:rsidP="005B4C27">
      <w:pPr>
        <w:jc w:val="center"/>
        <w:rPr>
          <w:rFonts w:ascii="Arial" w:hAnsi="Arial" w:cs="Arial"/>
          <w:sz w:val="24"/>
          <w:szCs w:val="24"/>
        </w:rPr>
      </w:pPr>
    </w:p>
    <w:p w14:paraId="7A7AF6C0" w14:textId="77777777" w:rsidR="005B4C27" w:rsidRPr="00714140" w:rsidRDefault="005B4C27" w:rsidP="005B4C27">
      <w:pPr>
        <w:jc w:val="center"/>
        <w:rPr>
          <w:rFonts w:ascii="Arial" w:hAnsi="Arial" w:cs="Arial"/>
          <w:sz w:val="24"/>
          <w:szCs w:val="24"/>
        </w:rPr>
      </w:pPr>
      <w:r w:rsidRPr="00714140">
        <w:rPr>
          <w:rFonts w:ascii="Arial" w:hAnsi="Arial" w:cs="Arial"/>
          <w:sz w:val="24"/>
          <w:szCs w:val="24"/>
        </w:rPr>
        <w:t>Research Title</w:t>
      </w:r>
    </w:p>
    <w:p w14:paraId="5A5921B4" w14:textId="77777777" w:rsidR="005B4C27" w:rsidRPr="00714140" w:rsidRDefault="005B4C27" w:rsidP="005B4C27">
      <w:pPr>
        <w:pStyle w:val="NormalWeb"/>
        <w:spacing w:line="360" w:lineRule="auto"/>
        <w:jc w:val="center"/>
        <w:rPr>
          <w:rFonts w:ascii="Arial" w:hAnsi="Arial" w:cs="Arial"/>
          <w:b/>
          <w:sz w:val="28"/>
          <w:szCs w:val="28"/>
        </w:rPr>
      </w:pPr>
      <w:r w:rsidRPr="00714140">
        <w:rPr>
          <w:rFonts w:ascii="Arial" w:hAnsi="Arial" w:cs="Arial"/>
          <w:b/>
          <w:sz w:val="28"/>
          <w:szCs w:val="28"/>
        </w:rPr>
        <w:t xml:space="preserve">APPRAISAL OF INFORMATION LITERACY PROGRAMS IN UNIVERSITY LIBRARIES OF </w:t>
      </w:r>
      <w:r w:rsidR="00696242" w:rsidRPr="00696242">
        <w:rPr>
          <w:rFonts w:ascii="Arial" w:hAnsi="Arial" w:cs="Arial"/>
          <w:b/>
          <w:sz w:val="28"/>
          <w:szCs w:val="32"/>
        </w:rPr>
        <w:t>KHYBER PAKHTUNKHWA</w:t>
      </w:r>
    </w:p>
    <w:p w14:paraId="286EDD45" w14:textId="77777777" w:rsidR="005B4C27" w:rsidRPr="00714140" w:rsidRDefault="005B4C27" w:rsidP="005B4C27">
      <w:pPr>
        <w:jc w:val="both"/>
        <w:rPr>
          <w:rFonts w:ascii="Arial" w:hAnsi="Arial" w:cs="Arial"/>
          <w:sz w:val="24"/>
          <w:szCs w:val="24"/>
        </w:rPr>
      </w:pPr>
      <w:r w:rsidRPr="00714140">
        <w:rPr>
          <w:rFonts w:ascii="Arial" w:hAnsi="Arial" w:cs="Arial"/>
          <w:sz w:val="24"/>
          <w:szCs w:val="24"/>
        </w:rPr>
        <w:t>This thesis has been approved by the examination committee for the award of a Master of Philosophy (M.Phil.) degree in Library and Information Science.</w:t>
      </w:r>
    </w:p>
    <w:p w14:paraId="402B629A" w14:textId="77777777" w:rsidR="005B4C27" w:rsidRPr="00714140" w:rsidRDefault="005B4C27" w:rsidP="005B4C27">
      <w:pPr>
        <w:jc w:val="right"/>
        <w:rPr>
          <w:rFonts w:ascii="Arial" w:hAnsi="Arial" w:cs="Arial"/>
          <w:sz w:val="24"/>
          <w:szCs w:val="24"/>
        </w:rPr>
      </w:pPr>
    </w:p>
    <w:p w14:paraId="5B72932C" w14:textId="77777777" w:rsidR="005B4C27" w:rsidRPr="00714140" w:rsidRDefault="005B4C27" w:rsidP="005B4C27">
      <w:pPr>
        <w:jc w:val="right"/>
        <w:rPr>
          <w:rFonts w:ascii="Arial" w:hAnsi="Arial" w:cs="Arial"/>
          <w:sz w:val="24"/>
          <w:szCs w:val="24"/>
        </w:rPr>
      </w:pPr>
      <w:r w:rsidRPr="00714140">
        <w:rPr>
          <w:rFonts w:ascii="Arial" w:hAnsi="Arial" w:cs="Arial"/>
          <w:sz w:val="24"/>
          <w:szCs w:val="24"/>
        </w:rPr>
        <w:t>Research conducted by:</w:t>
      </w:r>
    </w:p>
    <w:p w14:paraId="5584E808" w14:textId="77777777" w:rsidR="005B4C27" w:rsidRPr="00714140" w:rsidRDefault="005B4C27" w:rsidP="005B4C27">
      <w:pPr>
        <w:spacing w:after="0" w:line="240" w:lineRule="auto"/>
        <w:jc w:val="right"/>
        <w:rPr>
          <w:rFonts w:ascii="Arial" w:hAnsi="Arial" w:cs="Arial"/>
          <w:sz w:val="24"/>
          <w:szCs w:val="24"/>
        </w:rPr>
      </w:pPr>
    </w:p>
    <w:p w14:paraId="66C66E12" w14:textId="77777777" w:rsidR="005B4C27" w:rsidRPr="00714140" w:rsidRDefault="005B4C27" w:rsidP="005B4C27">
      <w:pPr>
        <w:spacing w:after="0" w:line="240" w:lineRule="auto"/>
        <w:jc w:val="right"/>
        <w:rPr>
          <w:rFonts w:ascii="Arial" w:hAnsi="Arial" w:cs="Arial"/>
          <w:sz w:val="24"/>
          <w:szCs w:val="24"/>
        </w:rPr>
      </w:pPr>
    </w:p>
    <w:p w14:paraId="65798958" w14:textId="77777777" w:rsidR="005B4C27" w:rsidRPr="00714140" w:rsidRDefault="005B4C27" w:rsidP="005B4C27">
      <w:pPr>
        <w:spacing w:after="0" w:line="240" w:lineRule="auto"/>
        <w:jc w:val="right"/>
        <w:rPr>
          <w:rFonts w:ascii="Arial" w:hAnsi="Arial" w:cs="Arial"/>
          <w:sz w:val="24"/>
          <w:szCs w:val="24"/>
        </w:rPr>
      </w:pPr>
      <w:r w:rsidRPr="00714140">
        <w:rPr>
          <w:rFonts w:ascii="Arial" w:hAnsi="Arial" w:cs="Arial"/>
          <w:sz w:val="24"/>
          <w:szCs w:val="24"/>
        </w:rPr>
        <w:t xml:space="preserve"> __________________ </w:t>
      </w:r>
    </w:p>
    <w:p w14:paraId="0296E8E3" w14:textId="77777777" w:rsidR="005B4C27" w:rsidRPr="00714140" w:rsidRDefault="005B4C27" w:rsidP="005B4C27">
      <w:pPr>
        <w:spacing w:after="0" w:line="240" w:lineRule="auto"/>
        <w:jc w:val="right"/>
        <w:rPr>
          <w:rFonts w:ascii="Arial" w:hAnsi="Arial" w:cs="Arial"/>
          <w:b/>
          <w:bCs/>
          <w:sz w:val="24"/>
          <w:szCs w:val="24"/>
        </w:rPr>
      </w:pPr>
      <w:r w:rsidRPr="00714140">
        <w:rPr>
          <w:rFonts w:ascii="Arial" w:hAnsi="Arial" w:cs="Arial"/>
          <w:b/>
          <w:bCs/>
          <w:sz w:val="24"/>
          <w:szCs w:val="24"/>
        </w:rPr>
        <w:t>Zarmina Fida</w:t>
      </w:r>
    </w:p>
    <w:p w14:paraId="7270FFDD" w14:textId="77777777" w:rsidR="005B4C27" w:rsidRPr="00714140" w:rsidRDefault="005B4C27" w:rsidP="005B4C27">
      <w:pPr>
        <w:spacing w:after="0" w:line="240" w:lineRule="auto"/>
        <w:jc w:val="right"/>
        <w:rPr>
          <w:rFonts w:ascii="Arial" w:hAnsi="Arial" w:cs="Arial"/>
          <w:sz w:val="24"/>
          <w:szCs w:val="24"/>
        </w:rPr>
      </w:pPr>
      <w:r w:rsidRPr="00714140">
        <w:rPr>
          <w:rFonts w:ascii="Arial" w:hAnsi="Arial" w:cs="Arial"/>
          <w:sz w:val="24"/>
          <w:szCs w:val="24"/>
        </w:rPr>
        <w:t xml:space="preserve"> M.Phil. (Scholar)</w:t>
      </w:r>
    </w:p>
    <w:p w14:paraId="7414B25A" w14:textId="77777777" w:rsidR="005B4C27" w:rsidRPr="00714140" w:rsidRDefault="005B4C27" w:rsidP="005B4C27">
      <w:pPr>
        <w:spacing w:after="0" w:line="240" w:lineRule="auto"/>
        <w:jc w:val="right"/>
        <w:rPr>
          <w:rFonts w:ascii="Arial" w:hAnsi="Arial" w:cs="Arial"/>
          <w:sz w:val="24"/>
          <w:szCs w:val="24"/>
        </w:rPr>
      </w:pPr>
      <w:r w:rsidRPr="00714140">
        <w:rPr>
          <w:rFonts w:ascii="Arial" w:hAnsi="Arial" w:cs="Arial"/>
          <w:sz w:val="24"/>
          <w:szCs w:val="24"/>
        </w:rPr>
        <w:t xml:space="preserve"> </w:t>
      </w:r>
    </w:p>
    <w:p w14:paraId="590B1B35" w14:textId="77777777" w:rsidR="005B4C27" w:rsidRPr="00714140" w:rsidRDefault="005B4C27" w:rsidP="005B4C27">
      <w:pPr>
        <w:spacing w:after="0" w:line="240" w:lineRule="auto"/>
        <w:jc w:val="right"/>
        <w:rPr>
          <w:rFonts w:ascii="Arial" w:hAnsi="Arial" w:cs="Arial"/>
          <w:sz w:val="24"/>
          <w:szCs w:val="24"/>
        </w:rPr>
      </w:pPr>
      <w:r w:rsidRPr="00714140">
        <w:rPr>
          <w:rFonts w:ascii="Arial" w:hAnsi="Arial" w:cs="Arial"/>
          <w:sz w:val="24"/>
          <w:szCs w:val="24"/>
        </w:rPr>
        <w:t xml:space="preserve"> Session: 2024-2025</w:t>
      </w:r>
    </w:p>
    <w:p w14:paraId="1A1FAB7B" w14:textId="77777777" w:rsidR="005B4C27" w:rsidRPr="00714140" w:rsidRDefault="005B4C27" w:rsidP="005B4C27">
      <w:pPr>
        <w:spacing w:after="0" w:line="240" w:lineRule="auto"/>
        <w:jc w:val="right"/>
        <w:rPr>
          <w:rFonts w:ascii="Arial" w:hAnsi="Arial" w:cs="Arial"/>
          <w:sz w:val="24"/>
          <w:szCs w:val="24"/>
        </w:rPr>
      </w:pPr>
      <w:r w:rsidRPr="00714140">
        <w:rPr>
          <w:rFonts w:ascii="Arial" w:hAnsi="Arial" w:cs="Arial"/>
          <w:sz w:val="24"/>
          <w:szCs w:val="24"/>
        </w:rPr>
        <w:t xml:space="preserve"> </w:t>
      </w:r>
    </w:p>
    <w:p w14:paraId="4C023E63" w14:textId="77777777" w:rsidR="005B4C27" w:rsidRPr="00714140" w:rsidRDefault="005B4C27" w:rsidP="005B4C27">
      <w:pPr>
        <w:spacing w:after="0" w:line="240" w:lineRule="auto"/>
        <w:rPr>
          <w:rFonts w:ascii="Arial" w:hAnsi="Arial" w:cs="Arial"/>
          <w:sz w:val="24"/>
          <w:szCs w:val="24"/>
        </w:rPr>
      </w:pPr>
      <w:r w:rsidRPr="00714140">
        <w:rPr>
          <w:rFonts w:ascii="Arial" w:hAnsi="Arial" w:cs="Arial"/>
          <w:sz w:val="24"/>
          <w:szCs w:val="24"/>
        </w:rPr>
        <w:t xml:space="preserve">Supervisor </w:t>
      </w:r>
    </w:p>
    <w:p w14:paraId="0D20385B" w14:textId="77777777" w:rsidR="005B4C27" w:rsidRPr="00714140" w:rsidRDefault="005B4C27" w:rsidP="005B4C27">
      <w:pPr>
        <w:spacing w:after="0" w:line="240" w:lineRule="auto"/>
        <w:rPr>
          <w:rFonts w:ascii="Arial" w:hAnsi="Arial" w:cs="Arial"/>
          <w:b/>
          <w:bCs/>
          <w:sz w:val="24"/>
          <w:szCs w:val="24"/>
        </w:rPr>
      </w:pPr>
    </w:p>
    <w:p w14:paraId="281EAD1D" w14:textId="77777777" w:rsidR="005B4C27" w:rsidRPr="00714140" w:rsidRDefault="005B4C27" w:rsidP="005B4C27">
      <w:pPr>
        <w:spacing w:after="0" w:line="240" w:lineRule="auto"/>
        <w:rPr>
          <w:rFonts w:ascii="Arial" w:hAnsi="Arial" w:cs="Arial"/>
          <w:sz w:val="24"/>
          <w:szCs w:val="24"/>
        </w:rPr>
      </w:pPr>
      <w:r w:rsidRPr="00714140">
        <w:rPr>
          <w:rFonts w:ascii="Arial" w:hAnsi="Arial" w:cs="Arial"/>
          <w:b/>
          <w:bCs/>
          <w:sz w:val="24"/>
          <w:szCs w:val="24"/>
        </w:rPr>
        <w:t>Dr. Asad Khan</w:t>
      </w:r>
      <w:r w:rsidRPr="00714140">
        <w:rPr>
          <w:rFonts w:ascii="Arial" w:hAnsi="Arial" w:cs="Arial"/>
          <w:b/>
          <w:bCs/>
          <w:sz w:val="24"/>
          <w:szCs w:val="24"/>
        </w:rPr>
        <w:tab/>
      </w:r>
      <w:r w:rsidRPr="00714140">
        <w:rPr>
          <w:rFonts w:ascii="Arial" w:hAnsi="Arial" w:cs="Arial"/>
          <w:sz w:val="24"/>
          <w:szCs w:val="24"/>
        </w:rPr>
        <w:t>_____________________</w:t>
      </w:r>
    </w:p>
    <w:p w14:paraId="3BE3F1E6" w14:textId="77777777" w:rsidR="005B4C27" w:rsidRPr="00714140" w:rsidRDefault="005B4C27" w:rsidP="005B4C27">
      <w:pPr>
        <w:spacing w:after="0" w:line="240" w:lineRule="auto"/>
        <w:rPr>
          <w:rFonts w:ascii="Arial" w:hAnsi="Arial" w:cs="Arial"/>
          <w:sz w:val="24"/>
          <w:szCs w:val="24"/>
        </w:rPr>
      </w:pPr>
      <w:r w:rsidRPr="00714140">
        <w:rPr>
          <w:rFonts w:ascii="Arial" w:hAnsi="Arial" w:cs="Arial"/>
          <w:sz w:val="24"/>
          <w:szCs w:val="24"/>
        </w:rPr>
        <w:t xml:space="preserve">Associate Professor </w:t>
      </w:r>
    </w:p>
    <w:p w14:paraId="32C3DF85" w14:textId="77777777" w:rsidR="005B4C27" w:rsidRPr="00714140" w:rsidRDefault="005B4C27" w:rsidP="005B4C27">
      <w:pPr>
        <w:spacing w:after="0" w:line="240" w:lineRule="auto"/>
        <w:rPr>
          <w:rFonts w:ascii="Arial" w:hAnsi="Arial" w:cs="Arial"/>
          <w:sz w:val="24"/>
          <w:szCs w:val="24"/>
        </w:rPr>
      </w:pPr>
      <w:r w:rsidRPr="00714140">
        <w:rPr>
          <w:rFonts w:ascii="Arial" w:hAnsi="Arial" w:cs="Arial"/>
          <w:sz w:val="24"/>
          <w:szCs w:val="24"/>
        </w:rPr>
        <w:t xml:space="preserve">Department of Library and Information Science </w:t>
      </w:r>
    </w:p>
    <w:p w14:paraId="1F62B86D" w14:textId="77777777" w:rsidR="005B4C27" w:rsidRPr="00714140" w:rsidRDefault="005B4C27" w:rsidP="005B4C27">
      <w:pPr>
        <w:spacing w:after="0" w:line="240" w:lineRule="auto"/>
        <w:rPr>
          <w:rFonts w:ascii="Arial" w:hAnsi="Arial" w:cs="Arial"/>
          <w:sz w:val="24"/>
          <w:szCs w:val="24"/>
        </w:rPr>
      </w:pPr>
      <w:r w:rsidRPr="00714140">
        <w:rPr>
          <w:rFonts w:ascii="Arial" w:hAnsi="Arial" w:cs="Arial"/>
          <w:sz w:val="24"/>
          <w:szCs w:val="24"/>
        </w:rPr>
        <w:t>University of Peshawar</w:t>
      </w:r>
    </w:p>
    <w:p w14:paraId="2949EF89" w14:textId="77777777" w:rsidR="005B4C27" w:rsidRPr="00714140" w:rsidRDefault="005B4C27" w:rsidP="005B4C27">
      <w:pPr>
        <w:spacing w:after="0" w:line="240" w:lineRule="auto"/>
        <w:rPr>
          <w:rFonts w:ascii="Arial" w:hAnsi="Arial" w:cs="Arial"/>
          <w:sz w:val="24"/>
          <w:szCs w:val="24"/>
        </w:rPr>
      </w:pPr>
    </w:p>
    <w:p w14:paraId="14772E9E" w14:textId="77777777" w:rsidR="00AC29A9" w:rsidRDefault="00AC29A9" w:rsidP="005B4C27">
      <w:pPr>
        <w:spacing w:before="240" w:after="0" w:line="480" w:lineRule="auto"/>
        <w:rPr>
          <w:rFonts w:ascii="Arial" w:hAnsi="Arial" w:cs="Arial"/>
          <w:sz w:val="24"/>
          <w:szCs w:val="24"/>
        </w:rPr>
      </w:pPr>
    </w:p>
    <w:p w14:paraId="3B4420B1" w14:textId="77777777" w:rsidR="005B4C27" w:rsidRPr="00714140" w:rsidRDefault="005B4C27" w:rsidP="005B4C27">
      <w:pPr>
        <w:spacing w:before="240" w:after="0" w:line="480" w:lineRule="auto"/>
        <w:rPr>
          <w:rFonts w:ascii="Arial" w:hAnsi="Arial" w:cs="Arial"/>
          <w:sz w:val="24"/>
          <w:szCs w:val="24"/>
        </w:rPr>
      </w:pPr>
      <w:r w:rsidRPr="00714140">
        <w:rPr>
          <w:rFonts w:ascii="Arial" w:hAnsi="Arial" w:cs="Arial"/>
          <w:sz w:val="24"/>
          <w:szCs w:val="24"/>
        </w:rPr>
        <w:t>Internal Examiner</w:t>
      </w:r>
      <w:r w:rsidRPr="00714140">
        <w:rPr>
          <w:rFonts w:ascii="Arial" w:hAnsi="Arial" w:cs="Arial"/>
          <w:sz w:val="24"/>
          <w:szCs w:val="24"/>
        </w:rPr>
        <w:tab/>
        <w:t>_____________________</w:t>
      </w:r>
    </w:p>
    <w:p w14:paraId="3FA6F01B" w14:textId="77777777" w:rsidR="005B4C27" w:rsidRPr="00714140" w:rsidRDefault="005B4C27" w:rsidP="005B4C27">
      <w:pPr>
        <w:rPr>
          <w:rFonts w:ascii="Arial" w:hAnsi="Arial" w:cs="Arial"/>
        </w:rPr>
      </w:pPr>
    </w:p>
    <w:p w14:paraId="0256126E" w14:textId="77777777" w:rsidR="00AC29A9" w:rsidRDefault="00AC29A9" w:rsidP="005B4C27">
      <w:pPr>
        <w:spacing w:before="240" w:after="0" w:line="480" w:lineRule="auto"/>
        <w:rPr>
          <w:rFonts w:ascii="Arial" w:hAnsi="Arial" w:cs="Arial"/>
          <w:sz w:val="24"/>
          <w:szCs w:val="24"/>
        </w:rPr>
      </w:pPr>
    </w:p>
    <w:p w14:paraId="3B0DB88A" w14:textId="77777777" w:rsidR="005B4C27" w:rsidRPr="00714140" w:rsidRDefault="005B4C27" w:rsidP="005B4C27">
      <w:pPr>
        <w:spacing w:before="240" w:after="0" w:line="480" w:lineRule="auto"/>
        <w:rPr>
          <w:rFonts w:ascii="Arial" w:hAnsi="Arial" w:cs="Arial"/>
          <w:sz w:val="24"/>
          <w:szCs w:val="24"/>
        </w:rPr>
      </w:pPr>
      <w:r w:rsidRPr="00714140">
        <w:rPr>
          <w:rFonts w:ascii="Arial" w:hAnsi="Arial" w:cs="Arial"/>
          <w:sz w:val="24"/>
          <w:szCs w:val="24"/>
        </w:rPr>
        <w:t>External Examiner:</w:t>
      </w:r>
      <w:r w:rsidRPr="00714140">
        <w:rPr>
          <w:rFonts w:ascii="Arial" w:hAnsi="Arial" w:cs="Arial"/>
          <w:sz w:val="24"/>
          <w:szCs w:val="24"/>
        </w:rPr>
        <w:tab/>
        <w:t xml:space="preserve">_____________________ </w:t>
      </w:r>
    </w:p>
    <w:p w14:paraId="186D50EB" w14:textId="77777777" w:rsidR="00AA153F" w:rsidRDefault="00AA153F" w:rsidP="005B4C27">
      <w:pPr>
        <w:spacing w:before="240" w:after="0" w:line="480" w:lineRule="auto"/>
        <w:rPr>
          <w:rFonts w:ascii="Arial" w:hAnsi="Arial" w:cs="Arial"/>
          <w:sz w:val="24"/>
          <w:szCs w:val="24"/>
        </w:rPr>
      </w:pPr>
    </w:p>
    <w:p w14:paraId="34C5F621" w14:textId="77777777" w:rsidR="005B4C27" w:rsidRPr="00714140" w:rsidRDefault="005B4C27" w:rsidP="005B4C27">
      <w:pPr>
        <w:spacing w:before="240" w:after="0" w:line="480" w:lineRule="auto"/>
        <w:rPr>
          <w:rFonts w:ascii="Arial" w:hAnsi="Arial" w:cs="Arial"/>
          <w:sz w:val="24"/>
          <w:szCs w:val="24"/>
        </w:rPr>
      </w:pPr>
      <w:r w:rsidRPr="00714140">
        <w:rPr>
          <w:rFonts w:ascii="Arial" w:hAnsi="Arial" w:cs="Arial"/>
          <w:sz w:val="24"/>
          <w:szCs w:val="24"/>
        </w:rPr>
        <w:t xml:space="preserve">Date: </w:t>
      </w:r>
      <w:r w:rsidRPr="00714140">
        <w:rPr>
          <w:rFonts w:ascii="Arial" w:hAnsi="Arial" w:cs="Arial"/>
          <w:sz w:val="24"/>
          <w:szCs w:val="24"/>
        </w:rPr>
        <w:tab/>
      </w:r>
      <w:r w:rsidRPr="00714140">
        <w:rPr>
          <w:rFonts w:ascii="Arial" w:hAnsi="Arial" w:cs="Arial"/>
          <w:sz w:val="24"/>
          <w:szCs w:val="24"/>
        </w:rPr>
        <w:tab/>
      </w:r>
      <w:r w:rsidRPr="00714140">
        <w:rPr>
          <w:rFonts w:ascii="Arial" w:hAnsi="Arial" w:cs="Arial"/>
          <w:sz w:val="24"/>
          <w:szCs w:val="24"/>
        </w:rPr>
        <w:tab/>
        <w:t>_____/_____/______</w:t>
      </w:r>
    </w:p>
    <w:p w14:paraId="298010A7" w14:textId="77777777" w:rsidR="005B4C27" w:rsidRPr="00714140" w:rsidRDefault="005B4C27" w:rsidP="005B4C27">
      <w:pPr>
        <w:spacing w:line="480" w:lineRule="auto"/>
        <w:jc w:val="center"/>
        <w:rPr>
          <w:rFonts w:ascii="Arial" w:hAnsi="Arial" w:cs="Arial"/>
          <w:b/>
          <w:bCs/>
          <w:sz w:val="28"/>
          <w:szCs w:val="28"/>
        </w:rPr>
        <w:sectPr w:rsidR="005B4C27" w:rsidRPr="00714140" w:rsidSect="00DB10AA">
          <w:pgSz w:w="11906" w:h="16838" w:code="9"/>
          <w:pgMar w:top="1656" w:right="1656" w:bottom="1440" w:left="2160" w:header="720" w:footer="720" w:gutter="0"/>
          <w:cols w:space="720"/>
          <w:titlePg/>
          <w:docGrid w:linePitch="360"/>
        </w:sectPr>
      </w:pPr>
    </w:p>
    <w:p w14:paraId="310BA724" w14:textId="77777777" w:rsidR="005B4C27" w:rsidRPr="00714140" w:rsidRDefault="005B4C27" w:rsidP="005B4C27">
      <w:pPr>
        <w:spacing w:line="480" w:lineRule="auto"/>
        <w:jc w:val="center"/>
        <w:rPr>
          <w:rFonts w:ascii="Arial" w:hAnsi="Arial" w:cs="Arial"/>
          <w:b/>
          <w:bCs/>
          <w:sz w:val="32"/>
          <w:szCs w:val="44"/>
        </w:rPr>
      </w:pPr>
    </w:p>
    <w:p w14:paraId="2717ED11" w14:textId="77777777" w:rsidR="005B4C27" w:rsidRPr="00714140" w:rsidRDefault="005B4C27" w:rsidP="005B4C27">
      <w:pPr>
        <w:spacing w:line="480" w:lineRule="auto"/>
        <w:jc w:val="center"/>
        <w:rPr>
          <w:rFonts w:ascii="Arial" w:hAnsi="Arial" w:cs="Arial"/>
          <w:b/>
          <w:bCs/>
          <w:sz w:val="32"/>
          <w:szCs w:val="44"/>
        </w:rPr>
      </w:pPr>
    </w:p>
    <w:p w14:paraId="5BEE689C" w14:textId="77777777" w:rsidR="005B4C27" w:rsidRPr="00C41A32" w:rsidRDefault="005B4C27" w:rsidP="005B4C27">
      <w:pPr>
        <w:spacing w:line="480" w:lineRule="auto"/>
        <w:jc w:val="center"/>
        <w:rPr>
          <w:rFonts w:ascii="Castellar" w:hAnsi="Castellar" w:cs="Arial"/>
          <w:b/>
          <w:bCs/>
          <w:sz w:val="36"/>
          <w:szCs w:val="44"/>
        </w:rPr>
      </w:pPr>
      <w:r w:rsidRPr="00C41A32">
        <w:rPr>
          <w:rFonts w:ascii="Castellar" w:hAnsi="Castellar" w:cs="Arial"/>
          <w:b/>
          <w:bCs/>
          <w:sz w:val="36"/>
          <w:szCs w:val="44"/>
        </w:rPr>
        <w:t>DEDICATION</w:t>
      </w:r>
    </w:p>
    <w:p w14:paraId="643014CB" w14:textId="77777777" w:rsidR="003B4793" w:rsidRDefault="005B4C27" w:rsidP="005B4C27">
      <w:pPr>
        <w:spacing w:line="480" w:lineRule="auto"/>
        <w:jc w:val="center"/>
        <w:rPr>
          <w:rFonts w:ascii="Arial" w:hAnsi="Arial" w:cs="Arial"/>
          <w:sz w:val="36"/>
          <w:szCs w:val="24"/>
        </w:rPr>
      </w:pPr>
      <w:r w:rsidRPr="003B4793">
        <w:rPr>
          <w:rFonts w:ascii="Arial" w:hAnsi="Arial" w:cs="Arial"/>
          <w:sz w:val="36"/>
          <w:szCs w:val="24"/>
        </w:rPr>
        <w:t xml:space="preserve">I dedicate this thesis to my parents, </w:t>
      </w:r>
      <w:r w:rsidR="003B4793" w:rsidRPr="003B4793">
        <w:rPr>
          <w:rFonts w:ascii="Arial" w:hAnsi="Arial" w:cs="Arial"/>
          <w:sz w:val="36"/>
          <w:szCs w:val="24"/>
        </w:rPr>
        <w:t xml:space="preserve">husband </w:t>
      </w:r>
    </w:p>
    <w:p w14:paraId="239A8DB5" w14:textId="77777777" w:rsidR="003B4793" w:rsidRDefault="003B4793" w:rsidP="005B4C27">
      <w:pPr>
        <w:spacing w:line="480" w:lineRule="auto"/>
        <w:jc w:val="center"/>
        <w:rPr>
          <w:rFonts w:ascii="Arial" w:hAnsi="Arial" w:cs="Arial"/>
          <w:sz w:val="36"/>
          <w:szCs w:val="24"/>
        </w:rPr>
      </w:pPr>
      <w:r w:rsidRPr="003B4793">
        <w:rPr>
          <w:rFonts w:ascii="Arial" w:hAnsi="Arial" w:cs="Arial"/>
          <w:sz w:val="36"/>
          <w:szCs w:val="24"/>
        </w:rPr>
        <w:t xml:space="preserve">and </w:t>
      </w:r>
    </w:p>
    <w:p w14:paraId="7B3B2A0C" w14:textId="00BE5621" w:rsidR="005B4C27" w:rsidRPr="003B4793" w:rsidRDefault="003B4793" w:rsidP="005B4C27">
      <w:pPr>
        <w:spacing w:line="480" w:lineRule="auto"/>
        <w:jc w:val="center"/>
        <w:rPr>
          <w:rFonts w:ascii="Arial" w:hAnsi="Arial" w:cs="Arial"/>
          <w:sz w:val="36"/>
          <w:szCs w:val="24"/>
        </w:rPr>
      </w:pPr>
      <w:r w:rsidRPr="003B4793">
        <w:rPr>
          <w:rFonts w:ascii="Arial" w:hAnsi="Arial" w:cs="Arial"/>
          <w:sz w:val="36"/>
          <w:szCs w:val="24"/>
        </w:rPr>
        <w:t>Father-in-Law</w:t>
      </w:r>
    </w:p>
    <w:p w14:paraId="27C911A3" w14:textId="77777777" w:rsidR="005B4C27" w:rsidRPr="00714140" w:rsidRDefault="005B4C27" w:rsidP="005B4C27">
      <w:pPr>
        <w:rPr>
          <w:rFonts w:ascii="Arial" w:hAnsi="Arial" w:cs="Arial"/>
        </w:rPr>
        <w:sectPr w:rsidR="005B4C27" w:rsidRPr="00714140" w:rsidSect="00DB10AA">
          <w:pgSz w:w="11906" w:h="16838" w:code="9"/>
          <w:pgMar w:top="1656" w:right="1656" w:bottom="1440" w:left="2160" w:header="720" w:footer="720" w:gutter="0"/>
          <w:cols w:space="720"/>
          <w:titlePg/>
          <w:docGrid w:linePitch="360"/>
        </w:sectPr>
      </w:pPr>
    </w:p>
    <w:p w14:paraId="67B656AE" w14:textId="77777777" w:rsidR="005B4C27" w:rsidRPr="00C257D0" w:rsidRDefault="005B4C27" w:rsidP="005B4C27">
      <w:pPr>
        <w:pStyle w:val="Style1"/>
        <w:rPr>
          <w:rFonts w:ascii="Arial" w:hAnsi="Arial"/>
          <w:sz w:val="28"/>
        </w:rPr>
      </w:pPr>
      <w:bookmarkStart w:id="0" w:name="_Toc155709311"/>
      <w:r w:rsidRPr="00C257D0">
        <w:rPr>
          <w:rFonts w:ascii="Arial" w:hAnsi="Arial"/>
          <w:sz w:val="28"/>
        </w:rPr>
        <w:lastRenderedPageBreak/>
        <w:t>ACKNOWLEDGEMENT</w:t>
      </w:r>
      <w:bookmarkEnd w:id="0"/>
    </w:p>
    <w:p w14:paraId="59284174" w14:textId="52451AF6" w:rsidR="005B4C27" w:rsidRPr="00714140" w:rsidRDefault="005B4C27" w:rsidP="005B4C27">
      <w:pPr>
        <w:spacing w:before="240" w:after="0" w:line="480" w:lineRule="auto"/>
        <w:ind w:firstLine="720"/>
        <w:jc w:val="both"/>
        <w:rPr>
          <w:rFonts w:ascii="Arial" w:hAnsi="Arial" w:cs="Arial"/>
          <w:sz w:val="24"/>
          <w:szCs w:val="24"/>
        </w:rPr>
      </w:pPr>
      <w:r w:rsidRPr="00714140">
        <w:rPr>
          <w:rFonts w:ascii="Arial" w:hAnsi="Arial" w:cs="Arial"/>
          <w:sz w:val="24"/>
          <w:szCs w:val="24"/>
        </w:rPr>
        <w:t xml:space="preserve">First, I pay my gratitude to ALLAH (J.S.H), who knows and helps us when we are in great difficulties and sorrows. Thanks, Almighty ALLAH, for your kindness and graciousness in providing me with the strength to complete this MPhil research.  I would like to express my deepest gratitude to my respected supervisor, Dr. Asad Khan, Associate Professor, for his continuous support, patience, motivation, passion, accessibility, and vast knowledge. His guidance assisted me in the research and writing of this thesis. My supervisor pushed me to the limits every time to learn something new in research.  I </w:t>
      </w:r>
      <w:r w:rsidR="00656316">
        <w:rPr>
          <w:rFonts w:ascii="Arial" w:hAnsi="Arial" w:cs="Arial"/>
          <w:sz w:val="24"/>
          <w:szCs w:val="24"/>
        </w:rPr>
        <w:t xml:space="preserve">have </w:t>
      </w:r>
      <w:r w:rsidRPr="00714140">
        <w:rPr>
          <w:rFonts w:ascii="Arial" w:hAnsi="Arial" w:cs="Arial"/>
          <w:sz w:val="24"/>
          <w:szCs w:val="24"/>
        </w:rPr>
        <w:t xml:space="preserve">never </w:t>
      </w:r>
      <w:r w:rsidR="00656316">
        <w:rPr>
          <w:rFonts w:ascii="Arial" w:hAnsi="Arial" w:cs="Arial"/>
          <w:sz w:val="24"/>
          <w:szCs w:val="24"/>
        </w:rPr>
        <w:t>seen</w:t>
      </w:r>
      <w:r w:rsidRPr="00714140">
        <w:rPr>
          <w:rFonts w:ascii="Arial" w:hAnsi="Arial" w:cs="Arial"/>
          <w:sz w:val="24"/>
          <w:szCs w:val="24"/>
        </w:rPr>
        <w:t xml:space="preserve"> a supervisor </w:t>
      </w:r>
      <w:r w:rsidR="00656316">
        <w:rPr>
          <w:rFonts w:ascii="Arial" w:hAnsi="Arial" w:cs="Arial"/>
          <w:sz w:val="24"/>
          <w:szCs w:val="24"/>
        </w:rPr>
        <w:t>give</w:t>
      </w:r>
      <w:r w:rsidRPr="00714140">
        <w:rPr>
          <w:rFonts w:ascii="Arial" w:hAnsi="Arial" w:cs="Arial"/>
          <w:sz w:val="24"/>
          <w:szCs w:val="24"/>
        </w:rPr>
        <w:t xml:space="preserve"> you a full day and night to solve your questions and queries. I am thankful to all my respected teachers who assisted in the completion of this MPhil thesis. </w:t>
      </w:r>
    </w:p>
    <w:p w14:paraId="7863DCB9" w14:textId="77777777" w:rsidR="005B4C27" w:rsidRPr="00C41A32" w:rsidRDefault="005B4C27" w:rsidP="005B4C27">
      <w:pPr>
        <w:spacing w:before="240" w:after="0" w:line="480" w:lineRule="auto"/>
        <w:ind w:firstLine="720"/>
        <w:jc w:val="both"/>
        <w:rPr>
          <w:rFonts w:ascii="Arial" w:hAnsi="Arial" w:cs="Arial"/>
          <w:sz w:val="24"/>
          <w:szCs w:val="24"/>
        </w:rPr>
      </w:pPr>
      <w:r w:rsidRPr="00C41A32">
        <w:rPr>
          <w:rFonts w:ascii="Arial" w:hAnsi="Arial" w:cs="Arial"/>
          <w:sz w:val="24"/>
          <w:szCs w:val="24"/>
        </w:rPr>
        <w:t xml:space="preserve">In addition, this journey would not have been achievable without the prayers and thoughtful support of my family, </w:t>
      </w:r>
      <w:r w:rsidR="00C41A32" w:rsidRPr="00C41A32">
        <w:rPr>
          <w:rFonts w:ascii="Arial" w:hAnsi="Arial" w:cs="Arial"/>
          <w:sz w:val="24"/>
          <w:szCs w:val="24"/>
        </w:rPr>
        <w:t>parents and my brothers</w:t>
      </w:r>
      <w:r w:rsidRPr="00C41A32">
        <w:rPr>
          <w:rFonts w:ascii="Arial" w:hAnsi="Arial" w:cs="Arial"/>
          <w:sz w:val="24"/>
          <w:szCs w:val="24"/>
        </w:rPr>
        <w:t xml:space="preserve">. </w:t>
      </w:r>
    </w:p>
    <w:p w14:paraId="2A17A064" w14:textId="77777777" w:rsidR="005B4C27" w:rsidRPr="00714140" w:rsidRDefault="005B4C27" w:rsidP="005B4C27">
      <w:pPr>
        <w:spacing w:before="240" w:after="0" w:line="480" w:lineRule="auto"/>
        <w:ind w:firstLine="720"/>
        <w:jc w:val="both"/>
        <w:rPr>
          <w:rFonts w:ascii="Arial" w:hAnsi="Arial" w:cs="Arial"/>
          <w:sz w:val="24"/>
          <w:szCs w:val="24"/>
        </w:rPr>
      </w:pPr>
      <w:r w:rsidRPr="00C41A32">
        <w:rPr>
          <w:rFonts w:ascii="Arial" w:hAnsi="Arial" w:cs="Arial"/>
          <w:sz w:val="24"/>
          <w:szCs w:val="24"/>
        </w:rPr>
        <w:t>Finally, I wish to thank all the class fellows who encouraged, supported, and motivated me in my research.</w:t>
      </w:r>
    </w:p>
    <w:p w14:paraId="6770E77B" w14:textId="77777777" w:rsidR="005B4C27" w:rsidRPr="00714140" w:rsidRDefault="005B4C27" w:rsidP="005B4C27">
      <w:pPr>
        <w:spacing w:line="480" w:lineRule="auto"/>
        <w:jc w:val="both"/>
        <w:rPr>
          <w:rFonts w:ascii="Arial" w:hAnsi="Arial" w:cs="Arial"/>
          <w:sz w:val="24"/>
          <w:szCs w:val="24"/>
        </w:rPr>
      </w:pPr>
    </w:p>
    <w:p w14:paraId="716D3AA3" w14:textId="77777777" w:rsidR="00C41A32" w:rsidRDefault="00C41A32" w:rsidP="005B4C27">
      <w:pPr>
        <w:spacing w:line="480" w:lineRule="auto"/>
        <w:jc w:val="right"/>
        <w:rPr>
          <w:rFonts w:ascii="Arial" w:hAnsi="Arial" w:cs="Arial"/>
          <w:b/>
          <w:bCs/>
          <w:sz w:val="24"/>
          <w:szCs w:val="24"/>
        </w:rPr>
      </w:pPr>
    </w:p>
    <w:p w14:paraId="066F8112" w14:textId="77777777" w:rsidR="005B4C27" w:rsidRDefault="005B4C27" w:rsidP="005B4C27">
      <w:pPr>
        <w:spacing w:line="480" w:lineRule="auto"/>
        <w:jc w:val="right"/>
        <w:rPr>
          <w:rFonts w:ascii="Arial" w:hAnsi="Arial" w:cs="Arial"/>
          <w:b/>
          <w:bCs/>
          <w:sz w:val="24"/>
          <w:szCs w:val="24"/>
        </w:rPr>
      </w:pPr>
      <w:r w:rsidRPr="00714140">
        <w:rPr>
          <w:rFonts w:ascii="Arial" w:hAnsi="Arial" w:cs="Arial"/>
          <w:b/>
          <w:bCs/>
          <w:sz w:val="24"/>
          <w:szCs w:val="24"/>
        </w:rPr>
        <w:t>Zarmina Fida</w:t>
      </w:r>
    </w:p>
    <w:p w14:paraId="7EB73AC5" w14:textId="77777777" w:rsidR="00C41A32" w:rsidRDefault="00C41A32" w:rsidP="005B4C27">
      <w:pPr>
        <w:spacing w:line="480" w:lineRule="auto"/>
        <w:jc w:val="right"/>
        <w:rPr>
          <w:rFonts w:ascii="Arial" w:hAnsi="Arial" w:cs="Arial"/>
          <w:b/>
          <w:bCs/>
          <w:sz w:val="24"/>
          <w:szCs w:val="24"/>
        </w:rPr>
      </w:pPr>
    </w:p>
    <w:p w14:paraId="5656905A" w14:textId="77777777" w:rsidR="00C41A32" w:rsidRPr="00714140" w:rsidRDefault="00C41A32" w:rsidP="005B4C27">
      <w:pPr>
        <w:spacing w:line="480" w:lineRule="auto"/>
        <w:jc w:val="right"/>
        <w:rPr>
          <w:rFonts w:ascii="Arial" w:hAnsi="Arial" w:cs="Arial"/>
          <w:b/>
          <w:bCs/>
          <w:sz w:val="24"/>
          <w:szCs w:val="24"/>
        </w:rPr>
      </w:pPr>
    </w:p>
    <w:p w14:paraId="51EC9F0A" w14:textId="77777777" w:rsidR="005B4C27" w:rsidRPr="00714140" w:rsidRDefault="005B4C27" w:rsidP="005B4C27">
      <w:pPr>
        <w:spacing w:line="480" w:lineRule="auto"/>
        <w:jc w:val="right"/>
        <w:rPr>
          <w:rFonts w:ascii="Arial" w:hAnsi="Arial" w:cs="Arial"/>
          <w:b/>
          <w:bCs/>
          <w:sz w:val="24"/>
          <w:szCs w:val="24"/>
        </w:rPr>
      </w:pPr>
    </w:p>
    <w:p w14:paraId="7D9E345F" w14:textId="77777777" w:rsidR="005B4C27" w:rsidRPr="00C257D0" w:rsidRDefault="005B4C27" w:rsidP="005B4C27">
      <w:pPr>
        <w:jc w:val="center"/>
        <w:rPr>
          <w:rFonts w:ascii="Arial" w:hAnsi="Arial" w:cs="Arial"/>
          <w:b/>
          <w:bCs/>
          <w:sz w:val="28"/>
        </w:rPr>
      </w:pPr>
      <w:r w:rsidRPr="00C257D0">
        <w:rPr>
          <w:rFonts w:ascii="Arial" w:hAnsi="Arial" w:cs="Arial"/>
          <w:b/>
          <w:bCs/>
          <w:sz w:val="28"/>
        </w:rPr>
        <w:t>CONTENTS</w:t>
      </w:r>
    </w:p>
    <w:p w14:paraId="394C1660" w14:textId="77777777" w:rsidR="005B4C27" w:rsidRPr="0071161C" w:rsidRDefault="005B4C27" w:rsidP="00981E20">
      <w:pPr>
        <w:pStyle w:val="TOC1"/>
        <w:rPr>
          <w:b/>
        </w:rPr>
      </w:pPr>
      <w:r w:rsidRPr="00714140">
        <w:rPr>
          <w:szCs w:val="24"/>
        </w:rPr>
        <w:fldChar w:fldCharType="begin"/>
      </w:r>
      <w:r w:rsidRPr="00714140">
        <w:rPr>
          <w:szCs w:val="24"/>
        </w:rPr>
        <w:instrText xml:space="preserve"> TOC \h \z \t "Style1,1,Style2,2,Style3,3" </w:instrText>
      </w:r>
      <w:r w:rsidRPr="00714140">
        <w:rPr>
          <w:szCs w:val="24"/>
        </w:rPr>
        <w:fldChar w:fldCharType="separate"/>
      </w:r>
      <w:hyperlink w:anchor="_Toc155709311" w:history="1">
        <w:r w:rsidRPr="0071161C">
          <w:rPr>
            <w:rStyle w:val="Hyperlink"/>
            <w:b/>
          </w:rPr>
          <w:t>Acknowledgment</w:t>
        </w:r>
        <w:r w:rsidRPr="0071161C">
          <w:rPr>
            <w:b/>
            <w:webHidden/>
          </w:rPr>
          <w:tab/>
        </w:r>
        <w:r w:rsidRPr="0071161C">
          <w:rPr>
            <w:b/>
            <w:webHidden/>
          </w:rPr>
          <w:fldChar w:fldCharType="begin"/>
        </w:r>
        <w:r w:rsidRPr="0071161C">
          <w:rPr>
            <w:b/>
            <w:webHidden/>
          </w:rPr>
          <w:instrText xml:space="preserve"> PAGEREF _Toc155709311 \h </w:instrText>
        </w:r>
        <w:r w:rsidRPr="0071161C">
          <w:rPr>
            <w:b/>
            <w:webHidden/>
          </w:rPr>
        </w:r>
        <w:r w:rsidRPr="0071161C">
          <w:rPr>
            <w:b/>
            <w:webHidden/>
          </w:rPr>
          <w:fldChar w:fldCharType="separate"/>
        </w:r>
        <w:r w:rsidRPr="0071161C">
          <w:rPr>
            <w:b/>
            <w:webHidden/>
          </w:rPr>
          <w:t>i</w:t>
        </w:r>
        <w:r w:rsidRPr="0071161C">
          <w:rPr>
            <w:b/>
            <w:webHidden/>
          </w:rPr>
          <w:fldChar w:fldCharType="end"/>
        </w:r>
      </w:hyperlink>
    </w:p>
    <w:p w14:paraId="37033013" w14:textId="77777777" w:rsidR="005B4C27" w:rsidRPr="0071161C" w:rsidRDefault="005B4C27" w:rsidP="00981E20">
      <w:pPr>
        <w:pStyle w:val="TOC1"/>
        <w:rPr>
          <w:b/>
        </w:rPr>
      </w:pPr>
      <w:hyperlink w:anchor="_Toc155709312" w:history="1">
        <w:r w:rsidRPr="0071161C">
          <w:rPr>
            <w:rStyle w:val="Hyperlink"/>
            <w:b/>
          </w:rPr>
          <w:t>List of tables</w:t>
        </w:r>
        <w:r w:rsidRPr="0071161C">
          <w:rPr>
            <w:b/>
            <w:webHidden/>
          </w:rPr>
          <w:tab/>
        </w:r>
        <w:r w:rsidRPr="0071161C">
          <w:rPr>
            <w:b/>
            <w:webHidden/>
          </w:rPr>
          <w:fldChar w:fldCharType="begin"/>
        </w:r>
        <w:r w:rsidRPr="0071161C">
          <w:rPr>
            <w:b/>
            <w:webHidden/>
          </w:rPr>
          <w:instrText xml:space="preserve"> PAGEREF _Toc155709312 \h </w:instrText>
        </w:r>
        <w:r w:rsidRPr="0071161C">
          <w:rPr>
            <w:b/>
            <w:webHidden/>
          </w:rPr>
        </w:r>
        <w:r w:rsidRPr="0071161C">
          <w:rPr>
            <w:b/>
            <w:webHidden/>
          </w:rPr>
          <w:fldChar w:fldCharType="separate"/>
        </w:r>
        <w:r w:rsidRPr="0071161C">
          <w:rPr>
            <w:b/>
            <w:webHidden/>
          </w:rPr>
          <w:t>vi</w:t>
        </w:r>
        <w:r w:rsidRPr="0071161C">
          <w:rPr>
            <w:b/>
            <w:webHidden/>
          </w:rPr>
          <w:fldChar w:fldCharType="end"/>
        </w:r>
      </w:hyperlink>
    </w:p>
    <w:p w14:paraId="10582285" w14:textId="77777777" w:rsidR="005B4C27" w:rsidRPr="0071161C" w:rsidRDefault="005B4C27" w:rsidP="00981E20">
      <w:pPr>
        <w:pStyle w:val="TOC1"/>
        <w:rPr>
          <w:b/>
        </w:rPr>
      </w:pPr>
      <w:hyperlink w:anchor="_Toc155709313" w:history="1">
        <w:r w:rsidRPr="0071161C">
          <w:rPr>
            <w:rStyle w:val="Hyperlink"/>
            <w:b/>
          </w:rPr>
          <w:t>List of figures</w:t>
        </w:r>
        <w:r w:rsidRPr="0071161C">
          <w:rPr>
            <w:b/>
            <w:webHidden/>
          </w:rPr>
          <w:tab/>
        </w:r>
        <w:r w:rsidRPr="0071161C">
          <w:rPr>
            <w:b/>
            <w:webHidden/>
          </w:rPr>
          <w:fldChar w:fldCharType="begin"/>
        </w:r>
        <w:r w:rsidRPr="0071161C">
          <w:rPr>
            <w:b/>
            <w:webHidden/>
          </w:rPr>
          <w:instrText xml:space="preserve"> PAGEREF _Toc155709313 \h </w:instrText>
        </w:r>
        <w:r w:rsidRPr="0071161C">
          <w:rPr>
            <w:b/>
            <w:webHidden/>
          </w:rPr>
        </w:r>
        <w:r w:rsidRPr="0071161C">
          <w:rPr>
            <w:b/>
            <w:webHidden/>
          </w:rPr>
          <w:fldChar w:fldCharType="separate"/>
        </w:r>
        <w:r w:rsidRPr="0071161C">
          <w:rPr>
            <w:b/>
            <w:webHidden/>
          </w:rPr>
          <w:t>vii</w:t>
        </w:r>
        <w:r w:rsidRPr="0071161C">
          <w:rPr>
            <w:b/>
            <w:webHidden/>
          </w:rPr>
          <w:fldChar w:fldCharType="end"/>
        </w:r>
      </w:hyperlink>
    </w:p>
    <w:p w14:paraId="20310516" w14:textId="77777777" w:rsidR="005B4C27" w:rsidRPr="00B126A3" w:rsidRDefault="005B4C27" w:rsidP="00981E20">
      <w:pPr>
        <w:pStyle w:val="TOC1"/>
      </w:pPr>
      <w:hyperlink w:anchor="_Toc155709314" w:history="1">
        <w:r w:rsidRPr="0071161C">
          <w:rPr>
            <w:rStyle w:val="Hyperlink"/>
            <w:b/>
          </w:rPr>
          <w:t>List of abbreviations</w:t>
        </w:r>
        <w:r w:rsidRPr="0071161C">
          <w:rPr>
            <w:b/>
            <w:webHidden/>
          </w:rPr>
          <w:tab/>
        </w:r>
        <w:r w:rsidRPr="0071161C">
          <w:rPr>
            <w:b/>
            <w:webHidden/>
          </w:rPr>
          <w:fldChar w:fldCharType="begin"/>
        </w:r>
        <w:r w:rsidRPr="0071161C">
          <w:rPr>
            <w:b/>
            <w:webHidden/>
          </w:rPr>
          <w:instrText xml:space="preserve"> PAGEREF _Toc155709314 \h </w:instrText>
        </w:r>
        <w:r w:rsidRPr="0071161C">
          <w:rPr>
            <w:b/>
            <w:webHidden/>
          </w:rPr>
        </w:r>
        <w:r w:rsidRPr="0071161C">
          <w:rPr>
            <w:b/>
            <w:webHidden/>
          </w:rPr>
          <w:fldChar w:fldCharType="separate"/>
        </w:r>
        <w:r w:rsidRPr="0071161C">
          <w:rPr>
            <w:b/>
            <w:webHidden/>
          </w:rPr>
          <w:t>viii</w:t>
        </w:r>
        <w:r w:rsidRPr="0071161C">
          <w:rPr>
            <w:b/>
            <w:webHidden/>
          </w:rPr>
          <w:fldChar w:fldCharType="end"/>
        </w:r>
      </w:hyperlink>
    </w:p>
    <w:p w14:paraId="139CDC62" w14:textId="77777777" w:rsidR="005B4C27" w:rsidRPr="00B126A3" w:rsidRDefault="005B4C27" w:rsidP="00981E20">
      <w:pPr>
        <w:pStyle w:val="TOC1"/>
      </w:pPr>
      <w:hyperlink w:anchor="_Toc155709315" w:history="1">
        <w:r w:rsidRPr="0071161C">
          <w:rPr>
            <w:rStyle w:val="Hyperlink"/>
            <w:b/>
          </w:rPr>
          <w:t>Abstract</w:t>
        </w:r>
        <w:r w:rsidRPr="00B126A3">
          <w:rPr>
            <w:webHidden/>
          </w:rPr>
          <w:tab/>
        </w:r>
        <w:r w:rsidRPr="00B126A3">
          <w:rPr>
            <w:webHidden/>
          </w:rPr>
          <w:fldChar w:fldCharType="begin"/>
        </w:r>
        <w:r w:rsidRPr="00B126A3">
          <w:rPr>
            <w:webHidden/>
          </w:rPr>
          <w:instrText xml:space="preserve"> PAGEREF _Toc155709315 \h </w:instrText>
        </w:r>
        <w:r w:rsidRPr="00B126A3">
          <w:rPr>
            <w:webHidden/>
          </w:rPr>
        </w:r>
        <w:r w:rsidRPr="00B126A3">
          <w:rPr>
            <w:webHidden/>
          </w:rPr>
          <w:fldChar w:fldCharType="separate"/>
        </w:r>
        <w:r w:rsidRPr="00B126A3">
          <w:rPr>
            <w:webHidden/>
          </w:rPr>
          <w:t>ix</w:t>
        </w:r>
        <w:r w:rsidRPr="00B126A3">
          <w:rPr>
            <w:webHidden/>
          </w:rPr>
          <w:fldChar w:fldCharType="end"/>
        </w:r>
      </w:hyperlink>
    </w:p>
    <w:p w14:paraId="03BF68B5" w14:textId="77777777" w:rsidR="005B4C27" w:rsidRPr="00B126A3" w:rsidRDefault="005B4C27" w:rsidP="00981E20">
      <w:pPr>
        <w:pStyle w:val="TOC1"/>
      </w:pPr>
      <w:hyperlink w:anchor="_Toc155709316" w:history="1">
        <w:r w:rsidRPr="00981E20">
          <w:rPr>
            <w:rStyle w:val="Hyperlink"/>
            <w:b/>
          </w:rPr>
          <w:t>CHAPTER ONE</w:t>
        </w:r>
      </w:hyperlink>
    </w:p>
    <w:p w14:paraId="612097B5" w14:textId="77777777" w:rsidR="005B4C27" w:rsidRPr="00B126A3" w:rsidRDefault="005B4C27" w:rsidP="00981E20">
      <w:pPr>
        <w:pStyle w:val="TOC1"/>
      </w:pPr>
      <w:hyperlink w:anchor="_Toc155709317" w:history="1">
        <w:r w:rsidRPr="00981E20">
          <w:rPr>
            <w:rStyle w:val="Hyperlink"/>
            <w:b/>
          </w:rPr>
          <w:t>INTRODUCTION</w:t>
        </w:r>
      </w:hyperlink>
    </w:p>
    <w:p w14:paraId="3A68DE2F" w14:textId="77777777" w:rsidR="005B4C27" w:rsidRPr="00B126A3" w:rsidRDefault="005B4C27" w:rsidP="005B4C27">
      <w:pPr>
        <w:pStyle w:val="TOC2"/>
        <w:spacing w:before="80" w:after="0" w:line="360" w:lineRule="auto"/>
        <w:rPr>
          <w:rFonts w:ascii="Arial" w:hAnsi="Arial" w:cs="Arial"/>
          <w:noProof/>
          <w:sz w:val="24"/>
        </w:rPr>
      </w:pPr>
      <w:hyperlink w:anchor="_Toc155709318" w:history="1">
        <w:r w:rsidRPr="00B126A3">
          <w:rPr>
            <w:rStyle w:val="Hyperlink"/>
            <w:rFonts w:ascii="Arial" w:hAnsi="Arial" w:cs="Arial"/>
            <w:noProof/>
            <w:sz w:val="24"/>
            <w:lang w:val="en-GB"/>
          </w:rPr>
          <w:t>1.1</w:t>
        </w:r>
        <w:r w:rsidRPr="00B126A3">
          <w:rPr>
            <w:rFonts w:ascii="Arial" w:hAnsi="Arial" w:cs="Arial"/>
            <w:noProof/>
            <w:sz w:val="24"/>
          </w:rPr>
          <w:tab/>
        </w:r>
        <w:r w:rsidRPr="00B126A3">
          <w:rPr>
            <w:rStyle w:val="Hyperlink"/>
            <w:rFonts w:ascii="Arial" w:hAnsi="Arial" w:cs="Arial"/>
            <w:noProof/>
            <w:sz w:val="24"/>
            <w:lang w:val="en-GB"/>
          </w:rPr>
          <w:t>Overview</w:t>
        </w:r>
        <w:r w:rsidRPr="00B126A3">
          <w:rPr>
            <w:rFonts w:ascii="Arial" w:hAnsi="Arial" w:cs="Arial"/>
            <w:noProof/>
            <w:webHidden/>
            <w:sz w:val="24"/>
          </w:rPr>
          <w:tab/>
        </w:r>
        <w:r w:rsidRPr="00B126A3">
          <w:rPr>
            <w:rFonts w:ascii="Arial" w:hAnsi="Arial" w:cs="Arial"/>
            <w:noProof/>
            <w:webHidden/>
            <w:sz w:val="24"/>
          </w:rPr>
          <w:fldChar w:fldCharType="begin"/>
        </w:r>
        <w:r w:rsidRPr="00B126A3">
          <w:rPr>
            <w:rFonts w:ascii="Arial" w:hAnsi="Arial" w:cs="Arial"/>
            <w:noProof/>
            <w:webHidden/>
            <w:sz w:val="24"/>
          </w:rPr>
          <w:instrText xml:space="preserve"> PAGEREF _Toc155709318 \h </w:instrText>
        </w:r>
        <w:r w:rsidRPr="00B126A3">
          <w:rPr>
            <w:rFonts w:ascii="Arial" w:hAnsi="Arial" w:cs="Arial"/>
            <w:noProof/>
            <w:webHidden/>
            <w:sz w:val="24"/>
          </w:rPr>
        </w:r>
        <w:r w:rsidRPr="00B126A3">
          <w:rPr>
            <w:rFonts w:ascii="Arial" w:hAnsi="Arial" w:cs="Arial"/>
            <w:noProof/>
            <w:webHidden/>
            <w:sz w:val="24"/>
          </w:rPr>
          <w:fldChar w:fldCharType="separate"/>
        </w:r>
        <w:r w:rsidRPr="00B126A3">
          <w:rPr>
            <w:rFonts w:ascii="Arial" w:hAnsi="Arial" w:cs="Arial"/>
            <w:noProof/>
            <w:webHidden/>
            <w:sz w:val="24"/>
          </w:rPr>
          <w:t>1</w:t>
        </w:r>
        <w:r w:rsidRPr="00B126A3">
          <w:rPr>
            <w:rFonts w:ascii="Arial" w:hAnsi="Arial" w:cs="Arial"/>
            <w:noProof/>
            <w:webHidden/>
            <w:sz w:val="24"/>
          </w:rPr>
          <w:fldChar w:fldCharType="end"/>
        </w:r>
      </w:hyperlink>
      <w:r w:rsidR="00427B6F" w:rsidRPr="00B126A3">
        <w:rPr>
          <w:rFonts w:ascii="Arial" w:hAnsi="Arial" w:cs="Arial"/>
          <w:noProof/>
          <w:sz w:val="24"/>
        </w:rPr>
        <w:t>6</w:t>
      </w:r>
    </w:p>
    <w:p w14:paraId="64208C56" w14:textId="77777777" w:rsidR="005B4C27" w:rsidRPr="00B126A3" w:rsidRDefault="005B4C27" w:rsidP="005B4C27">
      <w:pPr>
        <w:pStyle w:val="TOC2"/>
        <w:spacing w:before="80" w:after="0" w:line="360" w:lineRule="auto"/>
        <w:rPr>
          <w:rFonts w:ascii="Arial" w:hAnsi="Arial" w:cs="Arial"/>
          <w:noProof/>
          <w:sz w:val="24"/>
        </w:rPr>
      </w:pPr>
      <w:hyperlink w:anchor="_Toc155709319" w:history="1">
        <w:r w:rsidRPr="00B126A3">
          <w:rPr>
            <w:rStyle w:val="Hyperlink"/>
            <w:rFonts w:ascii="Arial" w:hAnsi="Arial" w:cs="Arial"/>
            <w:noProof/>
            <w:sz w:val="24"/>
            <w:lang w:val="en-GB"/>
          </w:rPr>
          <w:t>1.2</w:t>
        </w:r>
        <w:r w:rsidRPr="00B126A3">
          <w:rPr>
            <w:rFonts w:ascii="Arial" w:hAnsi="Arial" w:cs="Arial"/>
            <w:noProof/>
            <w:sz w:val="24"/>
          </w:rPr>
          <w:tab/>
        </w:r>
        <w:r w:rsidRPr="00B126A3">
          <w:rPr>
            <w:rStyle w:val="Hyperlink"/>
            <w:rFonts w:ascii="Arial" w:hAnsi="Arial" w:cs="Arial"/>
            <w:noProof/>
            <w:sz w:val="24"/>
            <w:lang w:val="en-GB"/>
          </w:rPr>
          <w:t>Background of the Study</w:t>
        </w:r>
        <w:r w:rsidRPr="00B126A3">
          <w:rPr>
            <w:rFonts w:ascii="Arial" w:hAnsi="Arial" w:cs="Arial"/>
            <w:noProof/>
            <w:webHidden/>
            <w:sz w:val="24"/>
          </w:rPr>
          <w:tab/>
        </w:r>
        <w:r w:rsidR="00427B6F" w:rsidRPr="00B126A3">
          <w:rPr>
            <w:rFonts w:ascii="Arial" w:hAnsi="Arial" w:cs="Arial"/>
            <w:noProof/>
            <w:webHidden/>
            <w:sz w:val="24"/>
          </w:rPr>
          <w:t>16</w:t>
        </w:r>
      </w:hyperlink>
    </w:p>
    <w:p w14:paraId="4FB4A239" w14:textId="77777777" w:rsidR="005B4C27" w:rsidRPr="00B126A3" w:rsidRDefault="005B4C27" w:rsidP="005B4C27">
      <w:pPr>
        <w:pStyle w:val="TOC2"/>
        <w:spacing w:before="80" w:after="0" w:line="360" w:lineRule="auto"/>
        <w:rPr>
          <w:rFonts w:ascii="Arial" w:hAnsi="Arial" w:cs="Arial"/>
          <w:noProof/>
          <w:sz w:val="24"/>
        </w:rPr>
      </w:pPr>
      <w:hyperlink w:anchor="_Toc155709320" w:history="1">
        <w:r w:rsidRPr="00B126A3">
          <w:rPr>
            <w:rStyle w:val="Hyperlink"/>
            <w:rFonts w:ascii="Arial" w:hAnsi="Arial" w:cs="Arial"/>
            <w:noProof/>
            <w:sz w:val="24"/>
            <w:lang w:val="en-GB"/>
          </w:rPr>
          <w:t>1.3</w:t>
        </w:r>
        <w:r w:rsidRPr="00B126A3">
          <w:rPr>
            <w:rFonts w:ascii="Arial" w:hAnsi="Arial" w:cs="Arial"/>
            <w:noProof/>
            <w:sz w:val="24"/>
          </w:rPr>
          <w:tab/>
        </w:r>
        <w:r w:rsidRPr="00B126A3">
          <w:rPr>
            <w:rStyle w:val="Hyperlink"/>
            <w:rFonts w:ascii="Arial" w:hAnsi="Arial" w:cs="Arial"/>
            <w:noProof/>
            <w:sz w:val="24"/>
            <w:lang w:val="en-GB"/>
          </w:rPr>
          <w:t>Statement of the Problem</w:t>
        </w:r>
        <w:r w:rsidRPr="00B126A3">
          <w:rPr>
            <w:rFonts w:ascii="Arial" w:hAnsi="Arial" w:cs="Arial"/>
            <w:noProof/>
            <w:webHidden/>
            <w:sz w:val="24"/>
          </w:rPr>
          <w:tab/>
        </w:r>
        <w:r w:rsidR="00427B6F" w:rsidRPr="00B126A3">
          <w:rPr>
            <w:rFonts w:ascii="Arial" w:hAnsi="Arial" w:cs="Arial"/>
            <w:noProof/>
            <w:webHidden/>
            <w:sz w:val="24"/>
          </w:rPr>
          <w:t>19</w:t>
        </w:r>
      </w:hyperlink>
    </w:p>
    <w:p w14:paraId="5FC03C85" w14:textId="77777777" w:rsidR="005B4C27" w:rsidRPr="00B126A3" w:rsidRDefault="005B4C27" w:rsidP="005B4C27">
      <w:pPr>
        <w:pStyle w:val="TOC2"/>
        <w:spacing w:before="80" w:after="0" w:line="360" w:lineRule="auto"/>
        <w:rPr>
          <w:rFonts w:ascii="Arial" w:hAnsi="Arial" w:cs="Arial"/>
          <w:noProof/>
          <w:sz w:val="24"/>
        </w:rPr>
      </w:pPr>
      <w:hyperlink w:anchor="_Toc155709321" w:history="1">
        <w:r w:rsidRPr="00B126A3">
          <w:rPr>
            <w:rStyle w:val="Hyperlink"/>
            <w:rFonts w:ascii="Arial" w:hAnsi="Arial" w:cs="Arial"/>
            <w:noProof/>
            <w:sz w:val="24"/>
            <w:lang w:val="en-GB"/>
          </w:rPr>
          <w:t>1.4</w:t>
        </w:r>
        <w:r w:rsidRPr="00B126A3">
          <w:rPr>
            <w:rFonts w:ascii="Arial" w:hAnsi="Arial" w:cs="Arial"/>
            <w:noProof/>
            <w:sz w:val="24"/>
          </w:rPr>
          <w:tab/>
        </w:r>
        <w:r w:rsidRPr="00B126A3">
          <w:rPr>
            <w:rStyle w:val="Hyperlink"/>
            <w:rFonts w:ascii="Arial" w:hAnsi="Arial" w:cs="Arial"/>
            <w:noProof/>
            <w:sz w:val="24"/>
            <w:lang w:val="en-GB"/>
          </w:rPr>
          <w:t>Research Questions</w:t>
        </w:r>
        <w:r w:rsidRPr="00B126A3">
          <w:rPr>
            <w:rFonts w:ascii="Arial" w:hAnsi="Arial" w:cs="Arial"/>
            <w:noProof/>
            <w:webHidden/>
            <w:sz w:val="24"/>
          </w:rPr>
          <w:tab/>
        </w:r>
        <w:r w:rsidR="00427B6F" w:rsidRPr="00B126A3">
          <w:rPr>
            <w:rFonts w:ascii="Arial" w:hAnsi="Arial" w:cs="Arial"/>
            <w:noProof/>
            <w:webHidden/>
            <w:sz w:val="24"/>
          </w:rPr>
          <w:t>20</w:t>
        </w:r>
      </w:hyperlink>
    </w:p>
    <w:p w14:paraId="6CDEB605" w14:textId="77777777" w:rsidR="005B4C27" w:rsidRPr="00B126A3" w:rsidRDefault="005B4C27" w:rsidP="005B4C27">
      <w:pPr>
        <w:pStyle w:val="TOC2"/>
        <w:spacing w:before="80" w:after="0" w:line="360" w:lineRule="auto"/>
        <w:rPr>
          <w:rFonts w:ascii="Arial" w:hAnsi="Arial" w:cs="Arial"/>
          <w:noProof/>
          <w:sz w:val="24"/>
        </w:rPr>
      </w:pPr>
      <w:hyperlink w:anchor="_Toc155709322" w:history="1">
        <w:r w:rsidRPr="00B126A3">
          <w:rPr>
            <w:rStyle w:val="Hyperlink"/>
            <w:rFonts w:ascii="Arial" w:hAnsi="Arial" w:cs="Arial"/>
            <w:noProof/>
            <w:sz w:val="24"/>
            <w:lang w:val="en-GB"/>
          </w:rPr>
          <w:t>1.5</w:t>
        </w:r>
        <w:r w:rsidRPr="00B126A3">
          <w:rPr>
            <w:rFonts w:ascii="Arial" w:hAnsi="Arial" w:cs="Arial"/>
            <w:noProof/>
            <w:sz w:val="24"/>
          </w:rPr>
          <w:tab/>
        </w:r>
        <w:r w:rsidRPr="00B126A3">
          <w:rPr>
            <w:rStyle w:val="Hyperlink"/>
            <w:rFonts w:ascii="Arial" w:hAnsi="Arial" w:cs="Arial"/>
            <w:noProof/>
            <w:sz w:val="24"/>
            <w:lang w:val="en-GB"/>
          </w:rPr>
          <w:t>Research Objectives</w:t>
        </w:r>
        <w:r w:rsidRPr="00B126A3">
          <w:rPr>
            <w:rFonts w:ascii="Arial" w:hAnsi="Arial" w:cs="Arial"/>
            <w:noProof/>
            <w:webHidden/>
            <w:sz w:val="24"/>
          </w:rPr>
          <w:tab/>
        </w:r>
        <w:r w:rsidR="00427B6F" w:rsidRPr="00B126A3">
          <w:rPr>
            <w:rFonts w:ascii="Arial" w:hAnsi="Arial" w:cs="Arial"/>
            <w:noProof/>
            <w:webHidden/>
            <w:sz w:val="24"/>
          </w:rPr>
          <w:t>20</w:t>
        </w:r>
      </w:hyperlink>
    </w:p>
    <w:p w14:paraId="36F9D9C0" w14:textId="77777777" w:rsidR="005B4C27" w:rsidRPr="00B126A3" w:rsidRDefault="005B4C27" w:rsidP="005B4C27">
      <w:pPr>
        <w:pStyle w:val="TOC2"/>
        <w:spacing w:before="80" w:after="0" w:line="360" w:lineRule="auto"/>
        <w:rPr>
          <w:rFonts w:ascii="Arial" w:hAnsi="Arial" w:cs="Arial"/>
          <w:noProof/>
          <w:sz w:val="24"/>
        </w:rPr>
      </w:pPr>
      <w:hyperlink w:anchor="_Toc155709323" w:history="1">
        <w:r w:rsidRPr="00B126A3">
          <w:rPr>
            <w:rStyle w:val="Hyperlink"/>
            <w:rFonts w:ascii="Arial" w:hAnsi="Arial" w:cs="Arial"/>
            <w:noProof/>
            <w:sz w:val="24"/>
            <w:lang w:val="en-GB"/>
          </w:rPr>
          <w:t>1.6</w:t>
        </w:r>
        <w:r w:rsidRPr="00B126A3">
          <w:rPr>
            <w:rFonts w:ascii="Arial" w:hAnsi="Arial" w:cs="Arial"/>
            <w:noProof/>
            <w:sz w:val="24"/>
          </w:rPr>
          <w:tab/>
        </w:r>
        <w:r w:rsidR="00427B6F" w:rsidRPr="00B126A3">
          <w:rPr>
            <w:rStyle w:val="Hyperlink"/>
            <w:rFonts w:ascii="Arial" w:hAnsi="Arial" w:cs="Arial"/>
            <w:noProof/>
            <w:sz w:val="24"/>
            <w:lang w:val="en-GB"/>
          </w:rPr>
          <w:t>Significances of Study</w:t>
        </w:r>
        <w:r w:rsidRPr="00B126A3">
          <w:rPr>
            <w:rFonts w:ascii="Arial" w:hAnsi="Arial" w:cs="Arial"/>
            <w:noProof/>
            <w:webHidden/>
            <w:sz w:val="24"/>
          </w:rPr>
          <w:tab/>
        </w:r>
        <w:r w:rsidR="00427B6F" w:rsidRPr="00B126A3">
          <w:rPr>
            <w:rFonts w:ascii="Arial" w:hAnsi="Arial" w:cs="Arial"/>
            <w:noProof/>
            <w:webHidden/>
            <w:sz w:val="24"/>
          </w:rPr>
          <w:t>21</w:t>
        </w:r>
      </w:hyperlink>
    </w:p>
    <w:p w14:paraId="2A235F03" w14:textId="77777777" w:rsidR="005B4C27" w:rsidRPr="00B126A3" w:rsidRDefault="005B4C27" w:rsidP="005B4C27">
      <w:pPr>
        <w:pStyle w:val="TOC2"/>
        <w:spacing w:before="80" w:after="0" w:line="360" w:lineRule="auto"/>
        <w:rPr>
          <w:rFonts w:ascii="Arial" w:hAnsi="Arial" w:cs="Arial"/>
          <w:noProof/>
          <w:sz w:val="24"/>
        </w:rPr>
      </w:pPr>
      <w:hyperlink w:anchor="_Toc155709324" w:history="1">
        <w:r w:rsidRPr="00B126A3">
          <w:rPr>
            <w:rStyle w:val="Hyperlink"/>
            <w:rFonts w:ascii="Arial" w:hAnsi="Arial" w:cs="Arial"/>
            <w:noProof/>
            <w:sz w:val="24"/>
            <w:lang w:val="en-GB"/>
          </w:rPr>
          <w:t>1.7</w:t>
        </w:r>
        <w:r w:rsidRPr="00B126A3">
          <w:rPr>
            <w:rFonts w:ascii="Arial" w:hAnsi="Arial" w:cs="Arial"/>
            <w:noProof/>
            <w:sz w:val="24"/>
          </w:rPr>
          <w:tab/>
        </w:r>
        <w:r w:rsidR="00427B6F" w:rsidRPr="00B126A3">
          <w:rPr>
            <w:rFonts w:ascii="Arial" w:hAnsi="Arial" w:cs="Arial"/>
            <w:noProof/>
            <w:sz w:val="24"/>
          </w:rPr>
          <w:t>Theoretical Foundation of the Study</w:t>
        </w:r>
        <w:r w:rsidRPr="00B126A3">
          <w:rPr>
            <w:rFonts w:ascii="Arial" w:hAnsi="Arial" w:cs="Arial"/>
            <w:noProof/>
            <w:webHidden/>
            <w:sz w:val="24"/>
          </w:rPr>
          <w:tab/>
        </w:r>
        <w:r w:rsidR="00427B6F" w:rsidRPr="00B126A3">
          <w:rPr>
            <w:rFonts w:ascii="Arial" w:hAnsi="Arial" w:cs="Arial"/>
            <w:noProof/>
            <w:webHidden/>
            <w:sz w:val="24"/>
          </w:rPr>
          <w:t>22</w:t>
        </w:r>
      </w:hyperlink>
    </w:p>
    <w:p w14:paraId="2A00BBC6" w14:textId="7B7E8DBF" w:rsidR="005B4C27" w:rsidRPr="00B126A3" w:rsidRDefault="00C341CC" w:rsidP="005B4C27">
      <w:pPr>
        <w:pStyle w:val="TOC2"/>
        <w:spacing w:before="80" w:after="0" w:line="360" w:lineRule="auto"/>
        <w:rPr>
          <w:rFonts w:ascii="Arial" w:hAnsi="Arial" w:cs="Arial"/>
          <w:noProof/>
          <w:sz w:val="24"/>
        </w:rPr>
      </w:pPr>
      <w:hyperlink w:anchor="_Toc155709325" w:history="1">
        <w:r>
          <w:rPr>
            <w:rStyle w:val="Hyperlink"/>
            <w:rFonts w:ascii="Arial" w:hAnsi="Arial" w:cs="Arial"/>
            <w:noProof/>
            <w:sz w:val="24"/>
            <w:lang w:val="en-GB"/>
          </w:rPr>
          <w:t>1.8</w:t>
        </w:r>
        <w:r>
          <w:rPr>
            <w:rStyle w:val="Hyperlink"/>
            <w:rFonts w:ascii="Arial" w:hAnsi="Arial" w:cs="Arial"/>
            <w:noProof/>
            <w:sz w:val="24"/>
            <w:lang w:val="en-GB"/>
          </w:rPr>
          <w:tab/>
          <w:t>Limitations and Delimitations of the Study</w:t>
        </w:r>
        <w:r>
          <w:rPr>
            <w:rStyle w:val="Hyperlink"/>
            <w:rFonts w:ascii="Arial" w:hAnsi="Arial" w:cs="Arial"/>
            <w:noProof/>
            <w:sz w:val="24"/>
            <w:lang w:val="en-GB"/>
          </w:rPr>
          <w:tab/>
          <w:t>24</w:t>
        </w:r>
      </w:hyperlink>
    </w:p>
    <w:p w14:paraId="793071EB" w14:textId="77777777" w:rsidR="005B4C27" w:rsidRPr="00B126A3" w:rsidRDefault="005B4C27" w:rsidP="005B4C27">
      <w:pPr>
        <w:pStyle w:val="TOC2"/>
        <w:spacing w:before="80" w:after="0" w:line="360" w:lineRule="auto"/>
        <w:rPr>
          <w:rFonts w:ascii="Arial" w:hAnsi="Arial" w:cs="Arial"/>
          <w:noProof/>
          <w:sz w:val="24"/>
        </w:rPr>
      </w:pPr>
      <w:hyperlink w:anchor="_Toc155709326" w:history="1">
        <w:r w:rsidRPr="00B126A3">
          <w:rPr>
            <w:rStyle w:val="Hyperlink"/>
            <w:rFonts w:ascii="Arial" w:hAnsi="Arial" w:cs="Arial"/>
            <w:noProof/>
            <w:sz w:val="24"/>
            <w:lang w:val="en-GB"/>
          </w:rPr>
          <w:t>1.9</w:t>
        </w:r>
        <w:r w:rsidRPr="00B126A3">
          <w:rPr>
            <w:rFonts w:ascii="Arial" w:hAnsi="Arial" w:cs="Arial"/>
            <w:noProof/>
            <w:sz w:val="24"/>
          </w:rPr>
          <w:tab/>
        </w:r>
        <w:r w:rsidRPr="00B126A3">
          <w:rPr>
            <w:rStyle w:val="Hyperlink"/>
            <w:rFonts w:ascii="Arial" w:hAnsi="Arial" w:cs="Arial"/>
            <w:noProof/>
            <w:sz w:val="24"/>
            <w:lang w:val="en-GB"/>
          </w:rPr>
          <w:t>Definition of Terms</w:t>
        </w:r>
        <w:r w:rsidRPr="00B126A3">
          <w:rPr>
            <w:rFonts w:ascii="Arial" w:hAnsi="Arial" w:cs="Arial"/>
            <w:noProof/>
            <w:webHidden/>
            <w:sz w:val="24"/>
          </w:rPr>
          <w:tab/>
        </w:r>
        <w:r w:rsidR="00427B6F" w:rsidRPr="00B126A3">
          <w:rPr>
            <w:rFonts w:ascii="Arial" w:hAnsi="Arial" w:cs="Arial"/>
            <w:noProof/>
            <w:webHidden/>
            <w:sz w:val="24"/>
          </w:rPr>
          <w:t>25</w:t>
        </w:r>
      </w:hyperlink>
    </w:p>
    <w:p w14:paraId="528F4027" w14:textId="77777777" w:rsidR="005B4C27" w:rsidRPr="00B126A3" w:rsidRDefault="005B4C27" w:rsidP="005B4C27">
      <w:pPr>
        <w:pStyle w:val="TOC2"/>
        <w:spacing w:before="80" w:after="0" w:line="360" w:lineRule="auto"/>
        <w:rPr>
          <w:rFonts w:ascii="Arial" w:hAnsi="Arial" w:cs="Arial"/>
          <w:noProof/>
          <w:sz w:val="24"/>
        </w:rPr>
      </w:pPr>
      <w:hyperlink w:anchor="_Toc155709327" w:history="1">
        <w:r w:rsidRPr="00B126A3">
          <w:rPr>
            <w:rStyle w:val="Hyperlink"/>
            <w:rFonts w:ascii="Arial" w:hAnsi="Arial" w:cs="Arial"/>
            <w:noProof/>
            <w:sz w:val="24"/>
            <w:lang w:val="en-GB"/>
          </w:rPr>
          <w:t>1.10</w:t>
        </w:r>
        <w:r w:rsidRPr="00B126A3">
          <w:rPr>
            <w:rFonts w:ascii="Arial" w:hAnsi="Arial" w:cs="Arial"/>
            <w:noProof/>
            <w:sz w:val="24"/>
          </w:rPr>
          <w:tab/>
        </w:r>
        <w:r w:rsidRPr="00B126A3">
          <w:rPr>
            <w:rStyle w:val="Hyperlink"/>
            <w:rFonts w:ascii="Arial" w:hAnsi="Arial" w:cs="Arial"/>
            <w:noProof/>
            <w:sz w:val="24"/>
            <w:lang w:val="en-GB"/>
          </w:rPr>
          <w:t>Organization of Thesis</w:t>
        </w:r>
        <w:r w:rsidRPr="00B126A3">
          <w:rPr>
            <w:rFonts w:ascii="Arial" w:hAnsi="Arial" w:cs="Arial"/>
            <w:noProof/>
            <w:webHidden/>
            <w:sz w:val="24"/>
          </w:rPr>
          <w:tab/>
        </w:r>
        <w:r w:rsidR="00427B6F" w:rsidRPr="00B126A3">
          <w:rPr>
            <w:rFonts w:ascii="Arial" w:hAnsi="Arial" w:cs="Arial"/>
            <w:noProof/>
            <w:webHidden/>
            <w:sz w:val="24"/>
          </w:rPr>
          <w:t>26</w:t>
        </w:r>
      </w:hyperlink>
    </w:p>
    <w:p w14:paraId="5C9CF4B4" w14:textId="77777777" w:rsidR="005B4C27" w:rsidRPr="00B126A3" w:rsidRDefault="005B4C27" w:rsidP="005B4C27">
      <w:pPr>
        <w:pStyle w:val="TOC2"/>
        <w:spacing w:before="80" w:after="0" w:line="360" w:lineRule="auto"/>
        <w:rPr>
          <w:rFonts w:ascii="Arial" w:hAnsi="Arial" w:cs="Arial"/>
          <w:noProof/>
          <w:sz w:val="24"/>
        </w:rPr>
      </w:pPr>
      <w:hyperlink w:anchor="_Toc155709328" w:history="1">
        <w:r w:rsidRPr="00B126A3">
          <w:rPr>
            <w:rStyle w:val="Hyperlink"/>
            <w:rFonts w:ascii="Arial" w:hAnsi="Arial" w:cs="Arial"/>
            <w:noProof/>
            <w:sz w:val="24"/>
            <w:lang w:val="en-GB"/>
          </w:rPr>
          <w:t>1.11</w:t>
        </w:r>
        <w:r w:rsidRPr="00B126A3">
          <w:rPr>
            <w:rFonts w:ascii="Arial" w:hAnsi="Arial" w:cs="Arial"/>
            <w:noProof/>
            <w:sz w:val="24"/>
          </w:rPr>
          <w:tab/>
        </w:r>
        <w:r w:rsidRPr="00B126A3">
          <w:rPr>
            <w:rStyle w:val="Hyperlink"/>
            <w:rFonts w:ascii="Arial" w:hAnsi="Arial" w:cs="Arial"/>
            <w:noProof/>
            <w:sz w:val="24"/>
            <w:lang w:val="en-GB"/>
          </w:rPr>
          <w:t>Summary of the Chapter</w:t>
        </w:r>
        <w:r w:rsidRPr="00B126A3">
          <w:rPr>
            <w:rFonts w:ascii="Arial" w:hAnsi="Arial" w:cs="Arial"/>
            <w:noProof/>
            <w:webHidden/>
            <w:sz w:val="24"/>
          </w:rPr>
          <w:tab/>
        </w:r>
        <w:r w:rsidR="00427B6F" w:rsidRPr="00B126A3">
          <w:rPr>
            <w:rFonts w:ascii="Arial" w:hAnsi="Arial" w:cs="Arial"/>
            <w:noProof/>
            <w:webHidden/>
            <w:sz w:val="24"/>
          </w:rPr>
          <w:t>26</w:t>
        </w:r>
      </w:hyperlink>
    </w:p>
    <w:p w14:paraId="0C6483BF" w14:textId="77777777" w:rsidR="005B4C27" w:rsidRPr="00981E20" w:rsidRDefault="00427B6F" w:rsidP="00981E20">
      <w:pPr>
        <w:pStyle w:val="TOC1"/>
      </w:pPr>
      <w:hyperlink w:anchor="_Toc155709329" w:history="1">
        <w:r w:rsidRPr="00981E20">
          <w:rPr>
            <w:rStyle w:val="Hyperlink"/>
            <w:b/>
          </w:rPr>
          <w:t>CHAPTER TWO</w:t>
        </w:r>
      </w:hyperlink>
    </w:p>
    <w:p w14:paraId="071EEE83" w14:textId="77777777" w:rsidR="005B4C27" w:rsidRPr="00B126A3" w:rsidRDefault="005B4C27" w:rsidP="00981E20">
      <w:pPr>
        <w:pStyle w:val="TOC1"/>
      </w:pPr>
      <w:hyperlink w:anchor="_Toc155709330" w:history="1">
        <w:r w:rsidRPr="00981E20">
          <w:rPr>
            <w:rStyle w:val="Hyperlink"/>
            <w:b/>
          </w:rPr>
          <w:t>LITERATURE REVIEW</w:t>
        </w:r>
        <w:r w:rsidRPr="00B126A3">
          <w:rPr>
            <w:webHidden/>
          </w:rPr>
          <w:tab/>
        </w:r>
        <w:r w:rsidR="00427B6F" w:rsidRPr="00B126A3">
          <w:rPr>
            <w:webHidden/>
          </w:rPr>
          <w:t>27</w:t>
        </w:r>
      </w:hyperlink>
    </w:p>
    <w:p w14:paraId="48B0CCF0" w14:textId="77777777" w:rsidR="005B4C27" w:rsidRPr="00B126A3" w:rsidRDefault="005B4C27" w:rsidP="005B4C27">
      <w:pPr>
        <w:pStyle w:val="TOC2"/>
        <w:spacing w:before="80" w:after="0" w:line="360" w:lineRule="auto"/>
        <w:rPr>
          <w:rFonts w:ascii="Arial" w:hAnsi="Arial" w:cs="Arial"/>
          <w:noProof/>
          <w:sz w:val="24"/>
        </w:rPr>
      </w:pPr>
      <w:hyperlink w:anchor="_Toc155709331" w:history="1">
        <w:r w:rsidRPr="00B126A3">
          <w:rPr>
            <w:rStyle w:val="Hyperlink"/>
            <w:rFonts w:ascii="Arial" w:hAnsi="Arial" w:cs="Arial"/>
            <w:noProof/>
            <w:sz w:val="24"/>
            <w:lang w:val="en-GB"/>
          </w:rPr>
          <w:t>2.1</w:t>
        </w:r>
        <w:r w:rsidRPr="00B126A3">
          <w:rPr>
            <w:rFonts w:ascii="Arial" w:hAnsi="Arial" w:cs="Arial"/>
            <w:noProof/>
            <w:sz w:val="24"/>
          </w:rPr>
          <w:tab/>
        </w:r>
        <w:r w:rsidRPr="00B126A3">
          <w:rPr>
            <w:rStyle w:val="Hyperlink"/>
            <w:rFonts w:ascii="Arial" w:hAnsi="Arial" w:cs="Arial"/>
            <w:noProof/>
            <w:sz w:val="24"/>
            <w:lang w:val="en-GB"/>
          </w:rPr>
          <w:t>Overview</w:t>
        </w:r>
        <w:r w:rsidRPr="00B126A3">
          <w:rPr>
            <w:rFonts w:ascii="Arial" w:hAnsi="Arial" w:cs="Arial"/>
            <w:noProof/>
            <w:webHidden/>
            <w:sz w:val="24"/>
          </w:rPr>
          <w:tab/>
        </w:r>
        <w:r w:rsidRPr="00B126A3">
          <w:rPr>
            <w:rFonts w:ascii="Arial" w:hAnsi="Arial" w:cs="Arial"/>
            <w:noProof/>
            <w:webHidden/>
            <w:sz w:val="24"/>
          </w:rPr>
          <w:fldChar w:fldCharType="begin"/>
        </w:r>
        <w:r w:rsidRPr="00B126A3">
          <w:rPr>
            <w:rFonts w:ascii="Arial" w:hAnsi="Arial" w:cs="Arial"/>
            <w:noProof/>
            <w:webHidden/>
            <w:sz w:val="24"/>
          </w:rPr>
          <w:instrText xml:space="preserve"> PAGEREF _Toc155709331 \h </w:instrText>
        </w:r>
        <w:r w:rsidRPr="00B126A3">
          <w:rPr>
            <w:rFonts w:ascii="Arial" w:hAnsi="Arial" w:cs="Arial"/>
            <w:noProof/>
            <w:webHidden/>
            <w:sz w:val="24"/>
          </w:rPr>
        </w:r>
        <w:r w:rsidRPr="00B126A3">
          <w:rPr>
            <w:rFonts w:ascii="Arial" w:hAnsi="Arial" w:cs="Arial"/>
            <w:noProof/>
            <w:webHidden/>
            <w:sz w:val="24"/>
          </w:rPr>
          <w:fldChar w:fldCharType="separate"/>
        </w:r>
        <w:r w:rsidR="000B6A74" w:rsidRPr="00B126A3">
          <w:rPr>
            <w:rFonts w:ascii="Arial" w:hAnsi="Arial" w:cs="Arial"/>
            <w:noProof/>
            <w:webHidden/>
            <w:sz w:val="24"/>
          </w:rPr>
          <w:t>27</w:t>
        </w:r>
        <w:r w:rsidRPr="00B126A3">
          <w:rPr>
            <w:rFonts w:ascii="Arial" w:hAnsi="Arial" w:cs="Arial"/>
            <w:noProof/>
            <w:webHidden/>
            <w:sz w:val="24"/>
          </w:rPr>
          <w:fldChar w:fldCharType="end"/>
        </w:r>
      </w:hyperlink>
    </w:p>
    <w:p w14:paraId="41B2F99D" w14:textId="77777777" w:rsidR="005B4C27" w:rsidRPr="00B126A3" w:rsidRDefault="005B4C27" w:rsidP="005B4C27">
      <w:pPr>
        <w:pStyle w:val="TOC2"/>
        <w:spacing w:before="80" w:after="0" w:line="360" w:lineRule="auto"/>
        <w:rPr>
          <w:rFonts w:ascii="Arial" w:hAnsi="Arial" w:cs="Arial"/>
          <w:noProof/>
          <w:sz w:val="24"/>
        </w:rPr>
      </w:pPr>
      <w:hyperlink w:anchor="_Toc155709332" w:history="1">
        <w:r w:rsidRPr="00B126A3">
          <w:rPr>
            <w:rStyle w:val="Hyperlink"/>
            <w:rFonts w:ascii="Arial" w:hAnsi="Arial" w:cs="Arial"/>
            <w:noProof/>
            <w:sz w:val="24"/>
            <w:lang w:val="en-GB"/>
          </w:rPr>
          <w:t>2.2</w:t>
        </w:r>
        <w:r w:rsidRPr="00B126A3">
          <w:rPr>
            <w:rFonts w:ascii="Arial" w:hAnsi="Arial" w:cs="Arial"/>
            <w:noProof/>
            <w:sz w:val="24"/>
          </w:rPr>
          <w:tab/>
        </w:r>
        <w:r w:rsidR="000B6A74" w:rsidRPr="00B126A3">
          <w:rPr>
            <w:rFonts w:ascii="Arial" w:hAnsi="Arial" w:cs="Arial"/>
            <w:color w:val="000000" w:themeColor="text1"/>
            <w:sz w:val="24"/>
            <w:szCs w:val="24"/>
          </w:rPr>
          <w:t>Defining Information Literacy</w:t>
        </w:r>
        <w:r w:rsidRPr="00B126A3">
          <w:rPr>
            <w:rFonts w:ascii="Arial" w:hAnsi="Arial" w:cs="Arial"/>
            <w:noProof/>
            <w:webHidden/>
            <w:sz w:val="24"/>
          </w:rPr>
          <w:tab/>
        </w:r>
        <w:r w:rsidRPr="00B126A3">
          <w:rPr>
            <w:rFonts w:ascii="Arial" w:hAnsi="Arial" w:cs="Arial"/>
            <w:noProof/>
            <w:webHidden/>
            <w:sz w:val="24"/>
          </w:rPr>
          <w:fldChar w:fldCharType="begin"/>
        </w:r>
        <w:r w:rsidRPr="00B126A3">
          <w:rPr>
            <w:rFonts w:ascii="Arial" w:hAnsi="Arial" w:cs="Arial"/>
            <w:noProof/>
            <w:webHidden/>
            <w:sz w:val="24"/>
          </w:rPr>
          <w:instrText xml:space="preserve"> PAGEREF _Toc155709332 \h </w:instrText>
        </w:r>
        <w:r w:rsidRPr="00B126A3">
          <w:rPr>
            <w:rFonts w:ascii="Arial" w:hAnsi="Arial" w:cs="Arial"/>
            <w:noProof/>
            <w:webHidden/>
            <w:sz w:val="24"/>
          </w:rPr>
        </w:r>
        <w:r w:rsidRPr="00B126A3">
          <w:rPr>
            <w:rFonts w:ascii="Arial" w:hAnsi="Arial" w:cs="Arial"/>
            <w:noProof/>
            <w:webHidden/>
            <w:sz w:val="24"/>
          </w:rPr>
          <w:fldChar w:fldCharType="separate"/>
        </w:r>
        <w:r w:rsidR="000B6A74" w:rsidRPr="00B126A3">
          <w:rPr>
            <w:rFonts w:ascii="Arial" w:hAnsi="Arial" w:cs="Arial"/>
            <w:noProof/>
            <w:webHidden/>
            <w:sz w:val="24"/>
          </w:rPr>
          <w:t>27</w:t>
        </w:r>
        <w:r w:rsidRPr="00B126A3">
          <w:rPr>
            <w:rFonts w:ascii="Arial" w:hAnsi="Arial" w:cs="Arial"/>
            <w:noProof/>
            <w:webHidden/>
            <w:sz w:val="24"/>
          </w:rPr>
          <w:fldChar w:fldCharType="end"/>
        </w:r>
      </w:hyperlink>
    </w:p>
    <w:p w14:paraId="0A1EE17E" w14:textId="77777777" w:rsidR="005B4C27" w:rsidRPr="00B126A3" w:rsidRDefault="005B4C27" w:rsidP="005B4C27">
      <w:pPr>
        <w:pStyle w:val="TOC2"/>
        <w:spacing w:before="80" w:after="0" w:line="360" w:lineRule="auto"/>
        <w:rPr>
          <w:rFonts w:ascii="Arial" w:hAnsi="Arial" w:cs="Arial"/>
          <w:noProof/>
          <w:sz w:val="24"/>
        </w:rPr>
      </w:pPr>
      <w:hyperlink w:anchor="_Toc155709333" w:history="1">
        <w:r w:rsidRPr="00B126A3">
          <w:rPr>
            <w:rStyle w:val="Hyperlink"/>
            <w:rFonts w:ascii="Arial" w:hAnsi="Arial" w:cs="Arial"/>
            <w:noProof/>
            <w:sz w:val="24"/>
            <w:lang w:val="en-GB"/>
          </w:rPr>
          <w:t>2.3</w:t>
        </w:r>
        <w:r w:rsidRPr="00B126A3">
          <w:rPr>
            <w:rFonts w:ascii="Arial" w:hAnsi="Arial" w:cs="Arial"/>
            <w:noProof/>
            <w:sz w:val="24"/>
          </w:rPr>
          <w:tab/>
        </w:r>
        <w:r w:rsidR="00C74392" w:rsidRPr="00B126A3">
          <w:rPr>
            <w:rFonts w:ascii="Arial" w:hAnsi="Arial" w:cs="Arial"/>
            <w:color w:val="000000" w:themeColor="text1"/>
            <w:sz w:val="24"/>
            <w:szCs w:val="24"/>
          </w:rPr>
          <w:t>Concept of Information Literacy</w:t>
        </w:r>
        <w:r w:rsidRPr="00B126A3">
          <w:rPr>
            <w:rFonts w:ascii="Arial" w:hAnsi="Arial" w:cs="Arial"/>
            <w:noProof/>
            <w:webHidden/>
            <w:sz w:val="24"/>
          </w:rPr>
          <w:tab/>
        </w:r>
        <w:r w:rsidRPr="00B126A3">
          <w:rPr>
            <w:rFonts w:ascii="Arial" w:hAnsi="Arial" w:cs="Arial"/>
            <w:noProof/>
            <w:webHidden/>
            <w:sz w:val="24"/>
          </w:rPr>
          <w:fldChar w:fldCharType="begin"/>
        </w:r>
        <w:r w:rsidRPr="00B126A3">
          <w:rPr>
            <w:rFonts w:ascii="Arial" w:hAnsi="Arial" w:cs="Arial"/>
            <w:noProof/>
            <w:webHidden/>
            <w:sz w:val="24"/>
          </w:rPr>
          <w:instrText xml:space="preserve"> PAGEREF _Toc155709333 \h </w:instrText>
        </w:r>
        <w:r w:rsidRPr="00B126A3">
          <w:rPr>
            <w:rFonts w:ascii="Arial" w:hAnsi="Arial" w:cs="Arial"/>
            <w:noProof/>
            <w:webHidden/>
            <w:sz w:val="24"/>
          </w:rPr>
        </w:r>
        <w:r w:rsidRPr="00B126A3">
          <w:rPr>
            <w:rFonts w:ascii="Arial" w:hAnsi="Arial" w:cs="Arial"/>
            <w:noProof/>
            <w:webHidden/>
            <w:sz w:val="24"/>
          </w:rPr>
          <w:fldChar w:fldCharType="separate"/>
        </w:r>
        <w:r w:rsidR="00C74392" w:rsidRPr="00B126A3">
          <w:rPr>
            <w:rFonts w:ascii="Arial" w:hAnsi="Arial" w:cs="Arial"/>
            <w:noProof/>
            <w:webHidden/>
            <w:sz w:val="24"/>
          </w:rPr>
          <w:t>29</w:t>
        </w:r>
        <w:r w:rsidRPr="00B126A3">
          <w:rPr>
            <w:rFonts w:ascii="Arial" w:hAnsi="Arial" w:cs="Arial"/>
            <w:noProof/>
            <w:webHidden/>
            <w:sz w:val="24"/>
          </w:rPr>
          <w:fldChar w:fldCharType="end"/>
        </w:r>
      </w:hyperlink>
    </w:p>
    <w:p w14:paraId="5DBD5000" w14:textId="77777777" w:rsidR="005B4C27" w:rsidRPr="00B126A3" w:rsidRDefault="005B4C27" w:rsidP="005B4C27">
      <w:pPr>
        <w:pStyle w:val="TOC2"/>
        <w:spacing w:before="80" w:after="0" w:line="360" w:lineRule="auto"/>
        <w:rPr>
          <w:rFonts w:ascii="Arial" w:hAnsi="Arial" w:cs="Arial"/>
          <w:noProof/>
          <w:sz w:val="24"/>
        </w:rPr>
      </w:pPr>
      <w:hyperlink w:anchor="_Toc155709334" w:history="1">
        <w:r w:rsidRPr="00B126A3">
          <w:rPr>
            <w:rStyle w:val="Hyperlink"/>
            <w:rFonts w:ascii="Arial" w:hAnsi="Arial" w:cs="Arial"/>
            <w:noProof/>
            <w:sz w:val="24"/>
            <w:lang w:val="en-GB"/>
          </w:rPr>
          <w:t>2.4</w:t>
        </w:r>
        <w:r w:rsidRPr="00B126A3">
          <w:rPr>
            <w:rFonts w:ascii="Arial" w:hAnsi="Arial" w:cs="Arial"/>
            <w:noProof/>
            <w:sz w:val="24"/>
          </w:rPr>
          <w:tab/>
        </w:r>
        <w:r w:rsidR="00C74392" w:rsidRPr="00B126A3">
          <w:rPr>
            <w:rFonts w:ascii="Arial" w:hAnsi="Arial" w:cs="Arial"/>
            <w:color w:val="000000" w:themeColor="text1"/>
            <w:sz w:val="24"/>
            <w:szCs w:val="24"/>
          </w:rPr>
          <w:t>History of IL</w:t>
        </w:r>
        <w:r w:rsidRPr="00B126A3">
          <w:rPr>
            <w:rFonts w:ascii="Arial" w:hAnsi="Arial" w:cs="Arial"/>
            <w:noProof/>
            <w:webHidden/>
            <w:sz w:val="24"/>
          </w:rPr>
          <w:tab/>
        </w:r>
        <w:r w:rsidRPr="00B126A3">
          <w:rPr>
            <w:rFonts w:ascii="Arial" w:hAnsi="Arial" w:cs="Arial"/>
            <w:noProof/>
            <w:webHidden/>
            <w:sz w:val="24"/>
          </w:rPr>
          <w:fldChar w:fldCharType="begin"/>
        </w:r>
        <w:r w:rsidRPr="00B126A3">
          <w:rPr>
            <w:rFonts w:ascii="Arial" w:hAnsi="Arial" w:cs="Arial"/>
            <w:noProof/>
            <w:webHidden/>
            <w:sz w:val="24"/>
          </w:rPr>
          <w:instrText xml:space="preserve"> PAGEREF _Toc155709334 \h </w:instrText>
        </w:r>
        <w:r w:rsidRPr="00B126A3">
          <w:rPr>
            <w:rFonts w:ascii="Arial" w:hAnsi="Arial" w:cs="Arial"/>
            <w:noProof/>
            <w:webHidden/>
            <w:sz w:val="24"/>
          </w:rPr>
        </w:r>
        <w:r w:rsidRPr="00B126A3">
          <w:rPr>
            <w:rFonts w:ascii="Arial" w:hAnsi="Arial" w:cs="Arial"/>
            <w:noProof/>
            <w:webHidden/>
            <w:sz w:val="24"/>
          </w:rPr>
          <w:fldChar w:fldCharType="end"/>
        </w:r>
      </w:hyperlink>
      <w:r w:rsidR="00C74392" w:rsidRPr="00B126A3">
        <w:rPr>
          <w:rFonts w:ascii="Arial" w:hAnsi="Arial" w:cs="Arial"/>
          <w:noProof/>
          <w:sz w:val="24"/>
        </w:rPr>
        <w:t>32</w:t>
      </w:r>
    </w:p>
    <w:p w14:paraId="42B2F6CD" w14:textId="77777777" w:rsidR="005B4C27" w:rsidRPr="00B126A3" w:rsidRDefault="005B4C27" w:rsidP="005B4C27">
      <w:pPr>
        <w:pStyle w:val="TOC2"/>
        <w:spacing w:before="80" w:after="0" w:line="360" w:lineRule="auto"/>
        <w:rPr>
          <w:rFonts w:ascii="Arial" w:hAnsi="Arial" w:cs="Arial"/>
          <w:noProof/>
          <w:sz w:val="24"/>
        </w:rPr>
      </w:pPr>
      <w:hyperlink w:anchor="_Toc155709335" w:history="1">
        <w:r w:rsidRPr="00B126A3">
          <w:rPr>
            <w:rStyle w:val="Hyperlink"/>
            <w:rFonts w:ascii="Arial" w:hAnsi="Arial" w:cs="Arial"/>
            <w:noProof/>
            <w:sz w:val="24"/>
            <w:lang w:val="en-GB"/>
          </w:rPr>
          <w:t>2.5</w:t>
        </w:r>
        <w:r w:rsidRPr="00B126A3">
          <w:rPr>
            <w:rFonts w:ascii="Arial" w:hAnsi="Arial" w:cs="Arial"/>
            <w:noProof/>
            <w:sz w:val="24"/>
          </w:rPr>
          <w:tab/>
        </w:r>
        <w:r w:rsidR="00C74392" w:rsidRPr="00B126A3">
          <w:rPr>
            <w:rFonts w:ascii="Arial" w:hAnsi="Arial" w:cs="Arial"/>
            <w:color w:val="000000" w:themeColor="text1"/>
            <w:sz w:val="24"/>
            <w:szCs w:val="24"/>
          </w:rPr>
          <w:t>Functions of Information Literacy Programs</w:t>
        </w:r>
        <w:r w:rsidRPr="00B126A3">
          <w:rPr>
            <w:rFonts w:ascii="Arial" w:hAnsi="Arial" w:cs="Arial"/>
            <w:noProof/>
            <w:webHidden/>
            <w:sz w:val="24"/>
          </w:rPr>
          <w:tab/>
        </w:r>
        <w:r w:rsidR="00C74392" w:rsidRPr="00B126A3">
          <w:rPr>
            <w:rFonts w:ascii="Arial" w:hAnsi="Arial" w:cs="Arial"/>
            <w:noProof/>
            <w:webHidden/>
            <w:sz w:val="24"/>
          </w:rPr>
          <w:t>34</w:t>
        </w:r>
      </w:hyperlink>
    </w:p>
    <w:p w14:paraId="66B2F867" w14:textId="77777777" w:rsidR="005B4C27" w:rsidRPr="00B126A3" w:rsidRDefault="005B4C27" w:rsidP="00C74392">
      <w:pPr>
        <w:spacing w:line="480" w:lineRule="auto"/>
        <w:jc w:val="both"/>
        <w:rPr>
          <w:rFonts w:ascii="Arial" w:hAnsi="Arial" w:cs="Arial"/>
          <w:color w:val="000000" w:themeColor="text1"/>
          <w:sz w:val="24"/>
          <w:szCs w:val="24"/>
        </w:rPr>
      </w:pPr>
      <w:hyperlink w:anchor="_Toc155709336" w:history="1">
        <w:r w:rsidRPr="00B126A3">
          <w:rPr>
            <w:rStyle w:val="Hyperlink"/>
            <w:rFonts w:ascii="Arial" w:hAnsi="Arial" w:cs="Arial"/>
            <w:noProof/>
            <w:sz w:val="24"/>
            <w:lang w:val="en-GB"/>
          </w:rPr>
          <w:t>2.6</w:t>
        </w:r>
        <w:r w:rsidRPr="00B126A3">
          <w:rPr>
            <w:rFonts w:ascii="Arial" w:hAnsi="Arial" w:cs="Arial"/>
            <w:noProof/>
            <w:sz w:val="24"/>
          </w:rPr>
          <w:tab/>
        </w:r>
        <w:r w:rsidR="00C74392" w:rsidRPr="00B126A3">
          <w:rPr>
            <w:rFonts w:ascii="Arial" w:hAnsi="Arial" w:cs="Arial"/>
            <w:color w:val="000000" w:themeColor="text1"/>
            <w:sz w:val="24"/>
            <w:szCs w:val="24"/>
          </w:rPr>
          <w:t>Objectives/Purposes of ILPs…………………………………</w:t>
        </w:r>
        <w:r w:rsidR="00B126A3">
          <w:rPr>
            <w:rFonts w:ascii="Arial" w:hAnsi="Arial" w:cs="Arial"/>
            <w:color w:val="000000" w:themeColor="text1"/>
            <w:sz w:val="24"/>
            <w:szCs w:val="24"/>
          </w:rPr>
          <w:t>…</w:t>
        </w:r>
        <w:r w:rsidR="00B126A3">
          <w:rPr>
            <w:rStyle w:val="Hyperlink"/>
            <w:rFonts w:ascii="Arial" w:hAnsi="Arial" w:cs="Arial"/>
            <w:noProof/>
            <w:sz w:val="24"/>
            <w:lang w:val="en-GB"/>
          </w:rPr>
          <w:t>…….</w:t>
        </w:r>
        <w:r w:rsidRPr="00B126A3">
          <w:rPr>
            <w:rFonts w:ascii="Arial" w:hAnsi="Arial" w:cs="Arial"/>
            <w:noProof/>
            <w:webHidden/>
            <w:sz w:val="24"/>
          </w:rPr>
          <w:fldChar w:fldCharType="begin"/>
        </w:r>
        <w:r w:rsidRPr="00B126A3">
          <w:rPr>
            <w:rFonts w:ascii="Arial" w:hAnsi="Arial" w:cs="Arial"/>
            <w:noProof/>
            <w:webHidden/>
            <w:sz w:val="24"/>
          </w:rPr>
          <w:instrText xml:space="preserve"> PAGEREF _Toc155709336 \h </w:instrText>
        </w:r>
        <w:r w:rsidRPr="00B126A3">
          <w:rPr>
            <w:rFonts w:ascii="Arial" w:hAnsi="Arial" w:cs="Arial"/>
            <w:noProof/>
            <w:webHidden/>
            <w:sz w:val="24"/>
          </w:rPr>
        </w:r>
        <w:r w:rsidRPr="00B126A3">
          <w:rPr>
            <w:rFonts w:ascii="Arial" w:hAnsi="Arial" w:cs="Arial"/>
            <w:noProof/>
            <w:webHidden/>
            <w:sz w:val="24"/>
          </w:rPr>
          <w:fldChar w:fldCharType="separate"/>
        </w:r>
        <w:r w:rsidR="00C74392" w:rsidRPr="00B126A3">
          <w:rPr>
            <w:rFonts w:ascii="Arial" w:hAnsi="Arial" w:cs="Arial"/>
            <w:noProof/>
            <w:webHidden/>
            <w:sz w:val="24"/>
          </w:rPr>
          <w:t>36</w:t>
        </w:r>
        <w:r w:rsidRPr="00B126A3">
          <w:rPr>
            <w:rFonts w:ascii="Arial" w:hAnsi="Arial" w:cs="Arial"/>
            <w:noProof/>
            <w:webHidden/>
            <w:sz w:val="24"/>
          </w:rPr>
          <w:fldChar w:fldCharType="end"/>
        </w:r>
      </w:hyperlink>
    </w:p>
    <w:p w14:paraId="7AF070C4" w14:textId="77777777" w:rsidR="005B4C27" w:rsidRPr="00B126A3" w:rsidRDefault="005B4C27" w:rsidP="005B4C27">
      <w:pPr>
        <w:pStyle w:val="TOC2"/>
        <w:spacing w:before="80" w:after="0" w:line="360" w:lineRule="auto"/>
        <w:rPr>
          <w:rFonts w:ascii="Arial" w:hAnsi="Arial" w:cs="Arial"/>
          <w:noProof/>
          <w:sz w:val="24"/>
        </w:rPr>
      </w:pPr>
      <w:hyperlink w:anchor="_Toc155709337" w:history="1">
        <w:r w:rsidRPr="00B126A3">
          <w:rPr>
            <w:rStyle w:val="Hyperlink"/>
            <w:rFonts w:ascii="Arial" w:hAnsi="Arial" w:cs="Arial"/>
            <w:noProof/>
            <w:sz w:val="24"/>
            <w:lang w:val="en-GB"/>
          </w:rPr>
          <w:t>2.7</w:t>
        </w:r>
        <w:r w:rsidRPr="00B126A3">
          <w:rPr>
            <w:rFonts w:ascii="Arial" w:hAnsi="Arial" w:cs="Arial"/>
            <w:noProof/>
            <w:sz w:val="24"/>
          </w:rPr>
          <w:tab/>
        </w:r>
        <w:r w:rsidR="00F2006D" w:rsidRPr="00B126A3">
          <w:rPr>
            <w:rFonts w:ascii="Arial" w:hAnsi="Arial" w:cs="Arial"/>
            <w:color w:val="000000" w:themeColor="text1"/>
            <w:sz w:val="24"/>
            <w:szCs w:val="24"/>
          </w:rPr>
          <w:t>Components of Information Literacy Programs</w:t>
        </w:r>
        <w:r w:rsidR="00B126A3">
          <w:rPr>
            <w:rFonts w:ascii="Arial" w:hAnsi="Arial" w:cs="Arial"/>
            <w:noProof/>
            <w:webHidden/>
            <w:sz w:val="24"/>
          </w:rPr>
          <w:t>……………………..</w:t>
        </w:r>
        <w:r w:rsidRPr="00B126A3">
          <w:rPr>
            <w:rFonts w:ascii="Arial" w:hAnsi="Arial" w:cs="Arial"/>
            <w:noProof/>
            <w:webHidden/>
            <w:sz w:val="24"/>
          </w:rPr>
          <w:fldChar w:fldCharType="begin"/>
        </w:r>
        <w:r w:rsidRPr="00B126A3">
          <w:rPr>
            <w:rFonts w:ascii="Arial" w:hAnsi="Arial" w:cs="Arial"/>
            <w:noProof/>
            <w:webHidden/>
            <w:sz w:val="24"/>
          </w:rPr>
          <w:instrText xml:space="preserve"> PAGEREF _Toc155709337 \h </w:instrText>
        </w:r>
        <w:r w:rsidRPr="00B126A3">
          <w:rPr>
            <w:rFonts w:ascii="Arial" w:hAnsi="Arial" w:cs="Arial"/>
            <w:noProof/>
            <w:webHidden/>
            <w:sz w:val="24"/>
          </w:rPr>
        </w:r>
        <w:r w:rsidRPr="00B126A3">
          <w:rPr>
            <w:rFonts w:ascii="Arial" w:hAnsi="Arial" w:cs="Arial"/>
            <w:noProof/>
            <w:webHidden/>
            <w:sz w:val="24"/>
          </w:rPr>
          <w:fldChar w:fldCharType="separate"/>
        </w:r>
        <w:r w:rsidR="00F2006D" w:rsidRPr="00B126A3">
          <w:rPr>
            <w:rFonts w:ascii="Arial" w:hAnsi="Arial" w:cs="Arial"/>
            <w:noProof/>
            <w:webHidden/>
            <w:sz w:val="24"/>
          </w:rPr>
          <w:t>39</w:t>
        </w:r>
        <w:r w:rsidRPr="00B126A3">
          <w:rPr>
            <w:rFonts w:ascii="Arial" w:hAnsi="Arial" w:cs="Arial"/>
            <w:noProof/>
            <w:webHidden/>
            <w:sz w:val="24"/>
          </w:rPr>
          <w:fldChar w:fldCharType="end"/>
        </w:r>
      </w:hyperlink>
    </w:p>
    <w:p w14:paraId="7522F7E0" w14:textId="77777777" w:rsidR="00B126A3" w:rsidRPr="00B126A3" w:rsidRDefault="00B126A3" w:rsidP="00B126A3">
      <w:pPr>
        <w:rPr>
          <w:rFonts w:ascii="Arial" w:hAnsi="Arial" w:cs="Arial"/>
          <w:color w:val="000000" w:themeColor="text1"/>
          <w:sz w:val="24"/>
          <w:szCs w:val="24"/>
        </w:rPr>
      </w:pPr>
      <w:r w:rsidRPr="00B126A3">
        <w:t>2.8</w:t>
      </w:r>
      <w:r w:rsidRPr="00B126A3">
        <w:tab/>
      </w:r>
      <w:r w:rsidRPr="00B126A3">
        <w:rPr>
          <w:rFonts w:ascii="Arial" w:hAnsi="Arial" w:cs="Arial"/>
          <w:color w:val="000000" w:themeColor="text1"/>
          <w:sz w:val="24"/>
          <w:szCs w:val="24"/>
        </w:rPr>
        <w:t>Information Literacy Program Strategies…………………………</w:t>
      </w:r>
      <w:r>
        <w:rPr>
          <w:rFonts w:ascii="Arial" w:hAnsi="Arial" w:cs="Arial"/>
          <w:color w:val="000000" w:themeColor="text1"/>
          <w:sz w:val="24"/>
          <w:szCs w:val="24"/>
        </w:rPr>
        <w:t>….</w:t>
      </w:r>
      <w:r w:rsidRPr="00B126A3">
        <w:rPr>
          <w:rFonts w:ascii="Arial" w:hAnsi="Arial" w:cs="Arial"/>
          <w:color w:val="000000" w:themeColor="text1"/>
          <w:sz w:val="24"/>
          <w:szCs w:val="24"/>
        </w:rPr>
        <w:t>42</w:t>
      </w:r>
    </w:p>
    <w:p w14:paraId="598C4323" w14:textId="77777777" w:rsidR="00B126A3" w:rsidRPr="00B126A3" w:rsidRDefault="00B126A3" w:rsidP="00B126A3">
      <w:pPr>
        <w:rPr>
          <w:rFonts w:ascii="Arial" w:hAnsi="Arial" w:cs="Arial"/>
          <w:color w:val="000000" w:themeColor="text1"/>
          <w:sz w:val="24"/>
          <w:szCs w:val="24"/>
        </w:rPr>
      </w:pPr>
      <w:r w:rsidRPr="00B126A3">
        <w:rPr>
          <w:rFonts w:ascii="Arial" w:hAnsi="Arial" w:cs="Arial"/>
          <w:color w:val="000000" w:themeColor="text1"/>
          <w:sz w:val="24"/>
          <w:szCs w:val="24"/>
        </w:rPr>
        <w:t>2.9</w:t>
      </w:r>
      <w:r w:rsidRPr="00B126A3">
        <w:rPr>
          <w:rFonts w:ascii="Arial" w:hAnsi="Arial" w:cs="Arial"/>
          <w:color w:val="000000" w:themeColor="text1"/>
          <w:sz w:val="24"/>
          <w:szCs w:val="24"/>
        </w:rPr>
        <w:tab/>
        <w:t>Process/Steps in Information Literacy</w:t>
      </w:r>
      <w:r w:rsidRPr="00B126A3">
        <w:rPr>
          <w:rFonts w:ascii="Arial" w:hAnsi="Arial" w:cs="Arial"/>
          <w:color w:val="000000" w:themeColor="text1"/>
          <w:sz w:val="24"/>
          <w:szCs w:val="24"/>
        </w:rPr>
        <w:tab/>
        <w:t>…………………………</w:t>
      </w:r>
      <w:r>
        <w:rPr>
          <w:rFonts w:ascii="Arial" w:hAnsi="Arial" w:cs="Arial"/>
          <w:color w:val="000000" w:themeColor="text1"/>
          <w:sz w:val="24"/>
          <w:szCs w:val="24"/>
        </w:rPr>
        <w:t>..</w:t>
      </w:r>
      <w:r w:rsidRPr="00B126A3">
        <w:rPr>
          <w:rFonts w:ascii="Arial" w:hAnsi="Arial" w:cs="Arial"/>
          <w:color w:val="000000" w:themeColor="text1"/>
          <w:sz w:val="24"/>
          <w:szCs w:val="24"/>
        </w:rPr>
        <w:t>.45</w:t>
      </w:r>
    </w:p>
    <w:p w14:paraId="74F86BCE" w14:textId="77777777" w:rsidR="00B126A3" w:rsidRPr="00B126A3" w:rsidRDefault="00B126A3" w:rsidP="00B126A3">
      <w:pPr>
        <w:spacing w:line="480" w:lineRule="auto"/>
        <w:jc w:val="both"/>
        <w:rPr>
          <w:rFonts w:ascii="Arial" w:hAnsi="Arial" w:cs="Arial"/>
          <w:color w:val="000000" w:themeColor="text1"/>
          <w:sz w:val="24"/>
          <w:szCs w:val="24"/>
        </w:rPr>
      </w:pPr>
      <w:r w:rsidRPr="00B126A3">
        <w:rPr>
          <w:rFonts w:ascii="Arial" w:hAnsi="Arial" w:cs="Arial"/>
          <w:color w:val="000000" w:themeColor="text1"/>
          <w:sz w:val="24"/>
          <w:szCs w:val="24"/>
        </w:rPr>
        <w:t>2.10</w:t>
      </w:r>
      <w:r w:rsidRPr="00B126A3">
        <w:rPr>
          <w:rFonts w:ascii="Arial" w:hAnsi="Arial" w:cs="Arial"/>
          <w:color w:val="000000" w:themeColor="text1"/>
          <w:sz w:val="24"/>
          <w:szCs w:val="24"/>
        </w:rPr>
        <w:tab/>
        <w:t>Implementation Procedures of ILPs ………………………………</w:t>
      </w:r>
      <w:r>
        <w:rPr>
          <w:rFonts w:ascii="Arial" w:hAnsi="Arial" w:cs="Arial"/>
          <w:color w:val="000000" w:themeColor="text1"/>
          <w:sz w:val="24"/>
          <w:szCs w:val="24"/>
        </w:rPr>
        <w:t>.</w:t>
      </w:r>
      <w:r w:rsidRPr="00B126A3">
        <w:rPr>
          <w:rFonts w:ascii="Arial" w:hAnsi="Arial" w:cs="Arial"/>
          <w:color w:val="000000" w:themeColor="text1"/>
          <w:sz w:val="24"/>
          <w:szCs w:val="24"/>
        </w:rPr>
        <w:t>..47</w:t>
      </w:r>
    </w:p>
    <w:p w14:paraId="794CB2B9" w14:textId="77777777" w:rsidR="00B126A3" w:rsidRDefault="00B126A3" w:rsidP="00B126A3">
      <w:pPr>
        <w:spacing w:line="480" w:lineRule="auto"/>
        <w:jc w:val="both"/>
        <w:rPr>
          <w:rFonts w:ascii="Arial" w:hAnsi="Arial" w:cs="Arial"/>
          <w:color w:val="000000" w:themeColor="text1"/>
          <w:sz w:val="24"/>
          <w:szCs w:val="24"/>
        </w:rPr>
      </w:pPr>
      <w:r w:rsidRPr="00B126A3">
        <w:rPr>
          <w:rFonts w:ascii="Arial" w:hAnsi="Arial" w:cs="Arial"/>
          <w:color w:val="000000" w:themeColor="text1"/>
          <w:sz w:val="24"/>
          <w:szCs w:val="24"/>
        </w:rPr>
        <w:t>2.11</w:t>
      </w:r>
      <w:r w:rsidRPr="00B126A3">
        <w:rPr>
          <w:rFonts w:ascii="Arial" w:hAnsi="Arial" w:cs="Arial"/>
          <w:color w:val="000000" w:themeColor="text1"/>
          <w:sz w:val="24"/>
          <w:szCs w:val="24"/>
        </w:rPr>
        <w:tab/>
        <w:t>Roles of Librarians in ILPs …………………………………………...49</w:t>
      </w:r>
    </w:p>
    <w:p w14:paraId="0E714AD6" w14:textId="77777777" w:rsidR="00B233F7" w:rsidRDefault="00B233F7" w:rsidP="00B126A3">
      <w:pPr>
        <w:spacing w:line="480" w:lineRule="auto"/>
        <w:jc w:val="both"/>
        <w:rPr>
          <w:rFonts w:ascii="Arial" w:hAnsi="Arial" w:cs="Arial"/>
          <w:color w:val="000000" w:themeColor="text1"/>
          <w:sz w:val="24"/>
          <w:szCs w:val="24"/>
        </w:rPr>
      </w:pPr>
      <w:r w:rsidRPr="00B233F7">
        <w:rPr>
          <w:rFonts w:ascii="Arial" w:hAnsi="Arial" w:cs="Arial"/>
          <w:color w:val="000000" w:themeColor="text1"/>
          <w:sz w:val="24"/>
          <w:szCs w:val="24"/>
        </w:rPr>
        <w:t>2.12</w:t>
      </w:r>
      <w:r w:rsidRPr="00B233F7">
        <w:rPr>
          <w:rFonts w:ascii="Arial" w:hAnsi="Arial" w:cs="Arial"/>
          <w:color w:val="000000" w:themeColor="text1"/>
          <w:sz w:val="24"/>
          <w:szCs w:val="24"/>
        </w:rPr>
        <w:tab/>
        <w:t>Challenges in Information Literacy Programs</w:t>
      </w:r>
      <w:r w:rsidR="00C257D0">
        <w:rPr>
          <w:rFonts w:ascii="Arial" w:hAnsi="Arial" w:cs="Arial"/>
          <w:color w:val="000000" w:themeColor="text1"/>
          <w:sz w:val="24"/>
          <w:szCs w:val="24"/>
        </w:rPr>
        <w:t xml:space="preserve"> </w:t>
      </w:r>
      <w:r w:rsidRPr="00B233F7">
        <w:rPr>
          <w:rFonts w:ascii="Arial" w:hAnsi="Arial" w:cs="Arial"/>
          <w:color w:val="000000" w:themeColor="text1"/>
          <w:sz w:val="24"/>
          <w:szCs w:val="24"/>
        </w:rPr>
        <w:t>……</w:t>
      </w:r>
      <w:r>
        <w:rPr>
          <w:rFonts w:ascii="Arial" w:hAnsi="Arial" w:cs="Arial"/>
          <w:color w:val="000000" w:themeColor="text1"/>
          <w:sz w:val="24"/>
          <w:szCs w:val="24"/>
        </w:rPr>
        <w:t>……………..…..52</w:t>
      </w:r>
    </w:p>
    <w:p w14:paraId="2B50AF50" w14:textId="77777777" w:rsidR="00B233F7" w:rsidRDefault="00B233F7" w:rsidP="00B126A3">
      <w:pPr>
        <w:spacing w:line="480" w:lineRule="auto"/>
        <w:jc w:val="both"/>
        <w:rPr>
          <w:rFonts w:ascii="Arial" w:hAnsi="Arial" w:cs="Arial"/>
          <w:color w:val="000000" w:themeColor="text1"/>
          <w:sz w:val="24"/>
          <w:szCs w:val="24"/>
        </w:rPr>
      </w:pPr>
      <w:r>
        <w:rPr>
          <w:rFonts w:ascii="Arial" w:hAnsi="Arial" w:cs="Arial"/>
          <w:color w:val="000000" w:themeColor="text1"/>
          <w:sz w:val="24"/>
          <w:szCs w:val="24"/>
        </w:rPr>
        <w:t>2.13</w:t>
      </w:r>
      <w:r>
        <w:rPr>
          <w:rFonts w:ascii="Arial" w:hAnsi="Arial" w:cs="Arial"/>
          <w:color w:val="000000" w:themeColor="text1"/>
          <w:sz w:val="24"/>
          <w:szCs w:val="24"/>
        </w:rPr>
        <w:tab/>
      </w:r>
      <w:r w:rsidRPr="00B233F7">
        <w:rPr>
          <w:rFonts w:ascii="Arial" w:hAnsi="Arial" w:cs="Arial"/>
          <w:color w:val="000000" w:themeColor="text1"/>
          <w:sz w:val="24"/>
          <w:szCs w:val="24"/>
        </w:rPr>
        <w:t>Role of Information Literacy Programs (ILPs) in Research</w:t>
      </w:r>
      <w:r>
        <w:rPr>
          <w:rFonts w:ascii="Arial" w:hAnsi="Arial" w:cs="Arial"/>
          <w:color w:val="000000" w:themeColor="text1"/>
          <w:sz w:val="24"/>
          <w:szCs w:val="24"/>
        </w:rPr>
        <w:t xml:space="preserve"> ……….53</w:t>
      </w:r>
    </w:p>
    <w:p w14:paraId="5162530C" w14:textId="77777777" w:rsidR="00B233F7" w:rsidRPr="00B233F7" w:rsidRDefault="00B233F7" w:rsidP="00B126A3">
      <w:pPr>
        <w:spacing w:line="480" w:lineRule="auto"/>
        <w:jc w:val="both"/>
        <w:rPr>
          <w:rFonts w:ascii="Arial" w:hAnsi="Arial" w:cs="Arial"/>
          <w:color w:val="000000" w:themeColor="text1"/>
          <w:sz w:val="24"/>
          <w:szCs w:val="24"/>
        </w:rPr>
      </w:pPr>
      <w:r>
        <w:rPr>
          <w:rFonts w:ascii="Arial" w:hAnsi="Arial" w:cs="Arial"/>
          <w:color w:val="000000" w:themeColor="text1"/>
          <w:sz w:val="24"/>
          <w:szCs w:val="24"/>
        </w:rPr>
        <w:t>2.14</w:t>
      </w:r>
      <w:r>
        <w:rPr>
          <w:rFonts w:ascii="Arial" w:hAnsi="Arial" w:cs="Arial"/>
          <w:color w:val="000000" w:themeColor="text1"/>
          <w:sz w:val="24"/>
          <w:szCs w:val="24"/>
        </w:rPr>
        <w:tab/>
      </w:r>
      <w:r w:rsidRPr="00B233F7">
        <w:rPr>
          <w:rStyle w:val="aitext"/>
          <w:rFonts w:ascii="Arial" w:hAnsi="Arial" w:cs="Arial"/>
          <w:color w:val="202020"/>
          <w:sz w:val="24"/>
          <w:szCs w:val="24"/>
        </w:rPr>
        <w:t>Summary of the Chapter</w:t>
      </w:r>
      <w:r>
        <w:rPr>
          <w:rStyle w:val="aitext"/>
          <w:rFonts w:ascii="Arial" w:hAnsi="Arial" w:cs="Arial"/>
          <w:color w:val="202020"/>
          <w:sz w:val="24"/>
          <w:szCs w:val="24"/>
        </w:rPr>
        <w:t xml:space="preserve"> ………………………….…………………..57</w:t>
      </w:r>
    </w:p>
    <w:p w14:paraId="4418DC09" w14:textId="77777777" w:rsidR="005B4C27" w:rsidRPr="00714140" w:rsidRDefault="005B4C27" w:rsidP="00B126A3">
      <w:pPr>
        <w:pStyle w:val="TOC3"/>
        <w:spacing w:before="80" w:after="0" w:line="360" w:lineRule="auto"/>
        <w:ind w:left="0"/>
        <w:rPr>
          <w:rFonts w:ascii="Arial" w:hAnsi="Arial" w:cs="Arial"/>
          <w:b/>
          <w:bCs/>
          <w:noProof/>
          <w:sz w:val="24"/>
        </w:rPr>
      </w:pPr>
      <w:hyperlink w:anchor="_Toc155709346" w:history="1">
        <w:r w:rsidRPr="00714140">
          <w:rPr>
            <w:rStyle w:val="Hyperlink"/>
            <w:rFonts w:ascii="Arial" w:hAnsi="Arial" w:cs="Arial"/>
            <w:b/>
            <w:bCs/>
            <w:noProof/>
            <w:sz w:val="24"/>
            <w:lang w:val="en-GB"/>
          </w:rPr>
          <w:t>CHAPTER THREE</w:t>
        </w:r>
        <w:r w:rsidRPr="00714140">
          <w:rPr>
            <w:rFonts w:ascii="Arial" w:hAnsi="Arial" w:cs="Arial"/>
            <w:b/>
            <w:bCs/>
            <w:noProof/>
            <w:webHidden/>
            <w:sz w:val="24"/>
          </w:rPr>
          <w:fldChar w:fldCharType="begin"/>
        </w:r>
        <w:r w:rsidRPr="00714140">
          <w:rPr>
            <w:rFonts w:ascii="Arial" w:hAnsi="Arial" w:cs="Arial"/>
            <w:b/>
            <w:bCs/>
            <w:noProof/>
            <w:webHidden/>
            <w:sz w:val="24"/>
          </w:rPr>
          <w:instrText xml:space="preserve"> PAGEREF _Toc155709346 \h </w:instrText>
        </w:r>
        <w:r w:rsidRPr="00714140">
          <w:rPr>
            <w:rFonts w:ascii="Arial" w:hAnsi="Arial" w:cs="Arial"/>
            <w:b/>
            <w:bCs/>
            <w:noProof/>
            <w:webHidden/>
            <w:sz w:val="24"/>
          </w:rPr>
        </w:r>
        <w:r w:rsidRPr="00714140">
          <w:rPr>
            <w:rFonts w:ascii="Arial" w:hAnsi="Arial" w:cs="Arial"/>
            <w:b/>
            <w:bCs/>
            <w:noProof/>
            <w:webHidden/>
            <w:sz w:val="24"/>
          </w:rPr>
          <w:fldChar w:fldCharType="end"/>
        </w:r>
      </w:hyperlink>
    </w:p>
    <w:p w14:paraId="08BE1599" w14:textId="77777777" w:rsidR="005B4C27" w:rsidRPr="00714140" w:rsidRDefault="005B4C27" w:rsidP="00981E20">
      <w:pPr>
        <w:pStyle w:val="TOC1"/>
        <w:rPr>
          <w:b/>
        </w:rPr>
      </w:pPr>
      <w:hyperlink w:anchor="_Toc155709347" w:history="1">
        <w:r w:rsidRPr="00714140">
          <w:rPr>
            <w:rStyle w:val="Hyperlink"/>
            <w:b/>
          </w:rPr>
          <w:t>RESEARCH METHODOLOGY</w:t>
        </w:r>
        <w:r w:rsidRPr="00714140">
          <w:rPr>
            <w:b/>
            <w:webHidden/>
          </w:rPr>
          <w:tab/>
        </w:r>
        <w:r w:rsidRPr="00F45003">
          <w:rPr>
            <w:webHidden/>
          </w:rPr>
          <w:fldChar w:fldCharType="begin"/>
        </w:r>
        <w:r w:rsidRPr="00F45003">
          <w:rPr>
            <w:webHidden/>
          </w:rPr>
          <w:instrText xml:space="preserve"> PAGEREF _Toc155709347 \h </w:instrText>
        </w:r>
        <w:r w:rsidRPr="00F45003">
          <w:rPr>
            <w:webHidden/>
          </w:rPr>
        </w:r>
        <w:r w:rsidRPr="00F45003">
          <w:rPr>
            <w:webHidden/>
          </w:rPr>
          <w:fldChar w:fldCharType="separate"/>
        </w:r>
        <w:r w:rsidR="002E4F88" w:rsidRPr="00F45003">
          <w:rPr>
            <w:webHidden/>
          </w:rPr>
          <w:t>5</w:t>
        </w:r>
        <w:r w:rsidRPr="00F45003">
          <w:rPr>
            <w:webHidden/>
          </w:rPr>
          <w:t>8</w:t>
        </w:r>
        <w:r w:rsidRPr="00F45003">
          <w:rPr>
            <w:webHidden/>
          </w:rPr>
          <w:fldChar w:fldCharType="end"/>
        </w:r>
      </w:hyperlink>
    </w:p>
    <w:p w14:paraId="7F4F3744" w14:textId="77777777" w:rsidR="005B4C27" w:rsidRPr="00714140" w:rsidRDefault="005B4C27" w:rsidP="005B4C27">
      <w:pPr>
        <w:pStyle w:val="TOC2"/>
        <w:spacing w:before="80" w:after="0" w:line="360" w:lineRule="auto"/>
        <w:rPr>
          <w:rFonts w:ascii="Arial" w:hAnsi="Arial" w:cs="Arial"/>
          <w:noProof/>
          <w:sz w:val="24"/>
        </w:rPr>
      </w:pPr>
      <w:hyperlink w:anchor="_Toc155709348" w:history="1">
        <w:r w:rsidRPr="00714140">
          <w:rPr>
            <w:rStyle w:val="Hyperlink"/>
            <w:rFonts w:ascii="Arial" w:hAnsi="Arial" w:cs="Arial"/>
            <w:noProof/>
            <w:sz w:val="24"/>
            <w:lang w:val="en-GB"/>
          </w:rPr>
          <w:t>3.1</w:t>
        </w:r>
        <w:r w:rsidRPr="00714140">
          <w:rPr>
            <w:rFonts w:ascii="Arial" w:hAnsi="Arial" w:cs="Arial"/>
            <w:noProof/>
            <w:sz w:val="24"/>
          </w:rPr>
          <w:tab/>
        </w:r>
        <w:r w:rsidRPr="00714140">
          <w:rPr>
            <w:rStyle w:val="Hyperlink"/>
            <w:rFonts w:ascii="Arial" w:hAnsi="Arial" w:cs="Arial"/>
            <w:noProof/>
            <w:sz w:val="24"/>
            <w:lang w:val="en-GB"/>
          </w:rPr>
          <w:t>Overview</w:t>
        </w:r>
        <w:r w:rsidRPr="00714140">
          <w:rPr>
            <w:rFonts w:ascii="Arial" w:hAnsi="Arial" w:cs="Arial"/>
            <w:noProof/>
            <w:webHidden/>
            <w:sz w:val="24"/>
          </w:rPr>
          <w:tab/>
        </w:r>
        <w:r w:rsidRPr="00714140">
          <w:rPr>
            <w:rFonts w:ascii="Arial" w:hAnsi="Arial" w:cs="Arial"/>
            <w:noProof/>
            <w:webHidden/>
            <w:sz w:val="24"/>
          </w:rPr>
          <w:fldChar w:fldCharType="begin"/>
        </w:r>
        <w:r w:rsidRPr="00714140">
          <w:rPr>
            <w:rFonts w:ascii="Arial" w:hAnsi="Arial" w:cs="Arial"/>
            <w:noProof/>
            <w:webHidden/>
            <w:sz w:val="24"/>
          </w:rPr>
          <w:instrText xml:space="preserve"> PAGEREF _Toc155709348 \h </w:instrText>
        </w:r>
        <w:r w:rsidRPr="00714140">
          <w:rPr>
            <w:rFonts w:ascii="Arial" w:hAnsi="Arial" w:cs="Arial"/>
            <w:noProof/>
            <w:webHidden/>
            <w:sz w:val="24"/>
          </w:rPr>
        </w:r>
        <w:r w:rsidRPr="00714140">
          <w:rPr>
            <w:rFonts w:ascii="Arial" w:hAnsi="Arial" w:cs="Arial"/>
            <w:noProof/>
            <w:webHidden/>
            <w:sz w:val="24"/>
          </w:rPr>
          <w:fldChar w:fldCharType="separate"/>
        </w:r>
        <w:r w:rsidR="002E4F88">
          <w:rPr>
            <w:rFonts w:ascii="Arial" w:hAnsi="Arial" w:cs="Arial"/>
            <w:noProof/>
            <w:webHidden/>
            <w:sz w:val="24"/>
          </w:rPr>
          <w:t>5</w:t>
        </w:r>
        <w:r w:rsidRPr="00714140">
          <w:rPr>
            <w:rFonts w:ascii="Arial" w:hAnsi="Arial" w:cs="Arial"/>
            <w:noProof/>
            <w:webHidden/>
            <w:sz w:val="24"/>
          </w:rPr>
          <w:t>8</w:t>
        </w:r>
        <w:r w:rsidRPr="00714140">
          <w:rPr>
            <w:rFonts w:ascii="Arial" w:hAnsi="Arial" w:cs="Arial"/>
            <w:noProof/>
            <w:webHidden/>
            <w:sz w:val="24"/>
          </w:rPr>
          <w:fldChar w:fldCharType="end"/>
        </w:r>
      </w:hyperlink>
    </w:p>
    <w:p w14:paraId="1D081DBF" w14:textId="77777777" w:rsidR="005B4C27" w:rsidRPr="00714140" w:rsidRDefault="005B4C27" w:rsidP="005B4C27">
      <w:pPr>
        <w:pStyle w:val="TOC2"/>
        <w:spacing w:before="80" w:after="0" w:line="360" w:lineRule="auto"/>
        <w:rPr>
          <w:rFonts w:ascii="Arial" w:hAnsi="Arial" w:cs="Arial"/>
          <w:noProof/>
          <w:sz w:val="24"/>
        </w:rPr>
      </w:pPr>
      <w:hyperlink w:anchor="_Toc155709349" w:history="1">
        <w:r w:rsidRPr="00714140">
          <w:rPr>
            <w:rStyle w:val="Hyperlink"/>
            <w:rFonts w:ascii="Arial" w:hAnsi="Arial" w:cs="Arial"/>
            <w:noProof/>
            <w:sz w:val="24"/>
            <w:lang w:val="en-GB"/>
          </w:rPr>
          <w:t>3.2</w:t>
        </w:r>
        <w:r w:rsidRPr="00714140">
          <w:rPr>
            <w:rFonts w:ascii="Arial" w:hAnsi="Arial" w:cs="Arial"/>
            <w:noProof/>
            <w:sz w:val="24"/>
          </w:rPr>
          <w:tab/>
        </w:r>
        <w:r w:rsidRPr="00714140">
          <w:rPr>
            <w:rStyle w:val="Hyperlink"/>
            <w:rFonts w:ascii="Arial" w:hAnsi="Arial" w:cs="Arial"/>
            <w:noProof/>
            <w:sz w:val="24"/>
            <w:lang w:val="en-GB"/>
          </w:rPr>
          <w:t>Research Design</w:t>
        </w:r>
        <w:r w:rsidRPr="00714140">
          <w:rPr>
            <w:rFonts w:ascii="Arial" w:hAnsi="Arial" w:cs="Arial"/>
            <w:noProof/>
            <w:webHidden/>
            <w:sz w:val="24"/>
          </w:rPr>
          <w:tab/>
        </w:r>
      </w:hyperlink>
      <w:r w:rsidR="00D8756B">
        <w:rPr>
          <w:rFonts w:ascii="Arial" w:hAnsi="Arial" w:cs="Arial"/>
          <w:noProof/>
          <w:sz w:val="24"/>
        </w:rPr>
        <w:t>58</w:t>
      </w:r>
    </w:p>
    <w:p w14:paraId="5B69ED8B" w14:textId="77777777" w:rsidR="005B4C27" w:rsidRPr="00714140" w:rsidRDefault="005B4C27" w:rsidP="005B4C27">
      <w:pPr>
        <w:pStyle w:val="TOC2"/>
        <w:spacing w:before="80" w:after="0" w:line="360" w:lineRule="auto"/>
        <w:rPr>
          <w:rFonts w:ascii="Arial" w:hAnsi="Arial" w:cs="Arial"/>
          <w:noProof/>
          <w:sz w:val="24"/>
        </w:rPr>
      </w:pPr>
      <w:hyperlink w:anchor="_Toc155709353" w:history="1">
        <w:r w:rsidRPr="00714140">
          <w:rPr>
            <w:rStyle w:val="Hyperlink"/>
            <w:rFonts w:ascii="Arial" w:hAnsi="Arial" w:cs="Arial"/>
            <w:noProof/>
            <w:sz w:val="24"/>
            <w:lang w:val="en-GB"/>
          </w:rPr>
          <w:t>3.6</w:t>
        </w:r>
        <w:r w:rsidRPr="00714140">
          <w:rPr>
            <w:rFonts w:ascii="Arial" w:hAnsi="Arial" w:cs="Arial"/>
            <w:noProof/>
            <w:sz w:val="24"/>
          </w:rPr>
          <w:tab/>
        </w:r>
        <w:r w:rsidRPr="00714140">
          <w:rPr>
            <w:rStyle w:val="Hyperlink"/>
            <w:rFonts w:ascii="Arial" w:hAnsi="Arial" w:cs="Arial"/>
            <w:noProof/>
            <w:sz w:val="24"/>
            <w:lang w:val="en-GB"/>
          </w:rPr>
          <w:t>Research Method</w:t>
        </w:r>
        <w:r w:rsidRPr="00714140">
          <w:rPr>
            <w:rFonts w:ascii="Arial" w:hAnsi="Arial" w:cs="Arial"/>
            <w:noProof/>
            <w:webHidden/>
            <w:sz w:val="24"/>
          </w:rPr>
          <w:tab/>
        </w:r>
        <w:r w:rsidR="00B46211">
          <w:rPr>
            <w:rFonts w:ascii="Arial" w:hAnsi="Arial" w:cs="Arial"/>
            <w:noProof/>
            <w:webHidden/>
            <w:sz w:val="24"/>
          </w:rPr>
          <w:t>59</w:t>
        </w:r>
      </w:hyperlink>
    </w:p>
    <w:p w14:paraId="09CAE071" w14:textId="77777777" w:rsidR="005B4C27" w:rsidRPr="00714140" w:rsidRDefault="005B4C27" w:rsidP="005B4C27">
      <w:pPr>
        <w:pStyle w:val="TOC2"/>
        <w:spacing w:before="80" w:after="0" w:line="360" w:lineRule="auto"/>
        <w:rPr>
          <w:rFonts w:ascii="Arial" w:hAnsi="Arial" w:cs="Arial"/>
          <w:noProof/>
          <w:sz w:val="24"/>
        </w:rPr>
      </w:pPr>
      <w:hyperlink w:anchor="_Toc155709354" w:history="1">
        <w:r w:rsidRPr="00714140">
          <w:rPr>
            <w:rStyle w:val="Hyperlink"/>
            <w:rFonts w:ascii="Arial" w:hAnsi="Arial" w:cs="Arial"/>
            <w:noProof/>
            <w:sz w:val="24"/>
            <w:lang w:val="en-GB"/>
          </w:rPr>
          <w:t>3.7</w:t>
        </w:r>
        <w:r w:rsidRPr="00714140">
          <w:rPr>
            <w:rFonts w:ascii="Arial" w:hAnsi="Arial" w:cs="Arial"/>
            <w:noProof/>
            <w:sz w:val="24"/>
          </w:rPr>
          <w:tab/>
        </w:r>
        <w:r w:rsidRPr="00714140">
          <w:rPr>
            <w:rStyle w:val="Hyperlink"/>
            <w:rFonts w:ascii="Arial" w:hAnsi="Arial" w:cs="Arial"/>
            <w:noProof/>
            <w:sz w:val="24"/>
            <w:lang w:val="en-GB"/>
          </w:rPr>
          <w:t>Population and Sampling Technique</w:t>
        </w:r>
        <w:r w:rsidRPr="00714140">
          <w:rPr>
            <w:rFonts w:ascii="Arial" w:hAnsi="Arial" w:cs="Arial"/>
            <w:noProof/>
            <w:webHidden/>
            <w:sz w:val="24"/>
          </w:rPr>
          <w:tab/>
        </w:r>
        <w:r w:rsidR="00B46211">
          <w:rPr>
            <w:rFonts w:ascii="Arial" w:hAnsi="Arial" w:cs="Arial"/>
            <w:noProof/>
            <w:webHidden/>
            <w:sz w:val="24"/>
          </w:rPr>
          <w:t>60</w:t>
        </w:r>
      </w:hyperlink>
    </w:p>
    <w:p w14:paraId="4710F497" w14:textId="77777777" w:rsidR="005B4C27" w:rsidRPr="00714140" w:rsidRDefault="005B4C27" w:rsidP="005B4C27">
      <w:pPr>
        <w:pStyle w:val="TOC2"/>
        <w:spacing w:before="80" w:after="0" w:line="360" w:lineRule="auto"/>
        <w:rPr>
          <w:rFonts w:ascii="Arial" w:hAnsi="Arial" w:cs="Arial"/>
          <w:noProof/>
          <w:sz w:val="24"/>
        </w:rPr>
      </w:pPr>
      <w:hyperlink w:anchor="_Toc155709355" w:history="1">
        <w:r w:rsidRPr="00714140">
          <w:rPr>
            <w:rStyle w:val="Hyperlink"/>
            <w:rFonts w:ascii="Arial" w:hAnsi="Arial" w:cs="Arial"/>
            <w:noProof/>
            <w:sz w:val="24"/>
            <w:lang w:val="en-GB"/>
          </w:rPr>
          <w:t>3.8</w:t>
        </w:r>
        <w:r w:rsidRPr="00714140">
          <w:rPr>
            <w:rFonts w:ascii="Arial" w:hAnsi="Arial" w:cs="Arial"/>
            <w:noProof/>
            <w:sz w:val="24"/>
          </w:rPr>
          <w:tab/>
        </w:r>
        <w:r w:rsidRPr="00714140">
          <w:rPr>
            <w:rStyle w:val="Hyperlink"/>
            <w:rFonts w:ascii="Arial" w:hAnsi="Arial" w:cs="Arial"/>
            <w:noProof/>
            <w:sz w:val="24"/>
            <w:lang w:val="en-GB"/>
          </w:rPr>
          <w:t>Sample and Sampling Procedure</w:t>
        </w:r>
        <w:r w:rsidRPr="00714140">
          <w:rPr>
            <w:rFonts w:ascii="Arial" w:hAnsi="Arial" w:cs="Arial"/>
            <w:noProof/>
            <w:webHidden/>
            <w:sz w:val="24"/>
          </w:rPr>
          <w:tab/>
        </w:r>
        <w:r w:rsidRPr="00714140">
          <w:rPr>
            <w:rFonts w:ascii="Arial" w:hAnsi="Arial" w:cs="Arial"/>
            <w:noProof/>
            <w:webHidden/>
            <w:sz w:val="24"/>
          </w:rPr>
          <w:fldChar w:fldCharType="begin"/>
        </w:r>
        <w:r w:rsidRPr="00714140">
          <w:rPr>
            <w:rFonts w:ascii="Arial" w:hAnsi="Arial" w:cs="Arial"/>
            <w:noProof/>
            <w:webHidden/>
            <w:sz w:val="24"/>
          </w:rPr>
          <w:instrText xml:space="preserve"> PAGEREF _Toc155709355 \h </w:instrText>
        </w:r>
        <w:r w:rsidRPr="00714140">
          <w:rPr>
            <w:rFonts w:ascii="Arial" w:hAnsi="Arial" w:cs="Arial"/>
            <w:noProof/>
            <w:webHidden/>
            <w:sz w:val="24"/>
          </w:rPr>
        </w:r>
        <w:r w:rsidRPr="00714140">
          <w:rPr>
            <w:rFonts w:ascii="Arial" w:hAnsi="Arial" w:cs="Arial"/>
            <w:noProof/>
            <w:webHidden/>
            <w:sz w:val="24"/>
          </w:rPr>
          <w:fldChar w:fldCharType="separate"/>
        </w:r>
        <w:r w:rsidRPr="00714140">
          <w:rPr>
            <w:rFonts w:ascii="Arial" w:hAnsi="Arial" w:cs="Arial"/>
            <w:noProof/>
            <w:webHidden/>
            <w:sz w:val="24"/>
          </w:rPr>
          <w:t>44</w:t>
        </w:r>
        <w:r w:rsidRPr="00714140">
          <w:rPr>
            <w:rFonts w:ascii="Arial" w:hAnsi="Arial" w:cs="Arial"/>
            <w:noProof/>
            <w:webHidden/>
            <w:sz w:val="24"/>
          </w:rPr>
          <w:fldChar w:fldCharType="end"/>
        </w:r>
      </w:hyperlink>
    </w:p>
    <w:p w14:paraId="70841EC4" w14:textId="77777777" w:rsidR="005B4C27" w:rsidRPr="00714140" w:rsidRDefault="005B4C27" w:rsidP="00B46211">
      <w:pPr>
        <w:pStyle w:val="TOC2"/>
        <w:spacing w:before="80" w:after="0" w:line="360" w:lineRule="auto"/>
        <w:rPr>
          <w:rFonts w:ascii="Arial" w:hAnsi="Arial" w:cs="Arial"/>
          <w:noProof/>
          <w:sz w:val="24"/>
        </w:rPr>
      </w:pPr>
      <w:hyperlink w:anchor="_Toc155709356" w:history="1">
        <w:r w:rsidRPr="00714140">
          <w:rPr>
            <w:rStyle w:val="Hyperlink"/>
            <w:rFonts w:ascii="Arial" w:hAnsi="Arial" w:cs="Arial"/>
            <w:noProof/>
            <w:sz w:val="24"/>
            <w:lang w:val="en-GB"/>
          </w:rPr>
          <w:t>3.9</w:t>
        </w:r>
        <w:r w:rsidRPr="00714140">
          <w:rPr>
            <w:rFonts w:ascii="Arial" w:hAnsi="Arial" w:cs="Arial"/>
            <w:noProof/>
            <w:sz w:val="24"/>
          </w:rPr>
          <w:tab/>
        </w:r>
        <w:r w:rsidRPr="00714140">
          <w:rPr>
            <w:rStyle w:val="Hyperlink"/>
            <w:rFonts w:ascii="Arial" w:hAnsi="Arial" w:cs="Arial"/>
            <w:noProof/>
            <w:sz w:val="24"/>
            <w:lang w:val="en-GB"/>
          </w:rPr>
          <w:t>Instrumentation of the Study</w:t>
        </w:r>
        <w:r w:rsidRPr="00714140">
          <w:rPr>
            <w:rFonts w:ascii="Arial" w:hAnsi="Arial" w:cs="Arial"/>
            <w:noProof/>
            <w:webHidden/>
            <w:sz w:val="24"/>
          </w:rPr>
          <w:tab/>
        </w:r>
      </w:hyperlink>
      <w:r w:rsidR="00B46211">
        <w:rPr>
          <w:rFonts w:ascii="Arial" w:hAnsi="Arial" w:cs="Arial"/>
          <w:noProof/>
          <w:sz w:val="24"/>
        </w:rPr>
        <w:t>61</w:t>
      </w:r>
    </w:p>
    <w:p w14:paraId="179D4436" w14:textId="77777777" w:rsidR="005B4C27" w:rsidRPr="00714140" w:rsidRDefault="005B4C27" w:rsidP="005B4C27">
      <w:pPr>
        <w:pStyle w:val="TOC2"/>
        <w:spacing w:before="80" w:after="0" w:line="360" w:lineRule="auto"/>
        <w:rPr>
          <w:rFonts w:ascii="Arial" w:hAnsi="Arial" w:cs="Arial"/>
          <w:noProof/>
          <w:sz w:val="24"/>
        </w:rPr>
      </w:pPr>
      <w:hyperlink w:anchor="_Toc155709359" w:history="1">
        <w:r w:rsidRPr="00714140">
          <w:rPr>
            <w:rStyle w:val="Hyperlink"/>
            <w:rFonts w:ascii="Arial" w:hAnsi="Arial" w:cs="Arial"/>
            <w:noProof/>
            <w:sz w:val="24"/>
            <w:lang w:val="en-GB"/>
          </w:rPr>
          <w:t>3.10</w:t>
        </w:r>
        <w:r w:rsidRPr="00714140">
          <w:rPr>
            <w:rFonts w:ascii="Arial" w:hAnsi="Arial" w:cs="Arial"/>
            <w:noProof/>
            <w:sz w:val="24"/>
          </w:rPr>
          <w:tab/>
        </w:r>
        <w:r w:rsidRPr="00714140">
          <w:rPr>
            <w:rStyle w:val="Hyperlink"/>
            <w:rFonts w:ascii="Arial" w:hAnsi="Arial" w:cs="Arial"/>
            <w:noProof/>
            <w:sz w:val="24"/>
            <w:lang w:val="en-GB"/>
          </w:rPr>
          <w:t>Data Collection and Analysis</w:t>
        </w:r>
        <w:r w:rsidRPr="00714140">
          <w:rPr>
            <w:rFonts w:ascii="Arial" w:hAnsi="Arial" w:cs="Arial"/>
            <w:noProof/>
            <w:webHidden/>
            <w:sz w:val="24"/>
          </w:rPr>
          <w:tab/>
        </w:r>
        <w:r w:rsidR="00B46211">
          <w:rPr>
            <w:rFonts w:ascii="Arial" w:hAnsi="Arial" w:cs="Arial"/>
            <w:noProof/>
            <w:webHidden/>
            <w:sz w:val="24"/>
          </w:rPr>
          <w:t>61</w:t>
        </w:r>
      </w:hyperlink>
    </w:p>
    <w:p w14:paraId="074E7A9A" w14:textId="77777777" w:rsidR="005B4C27" w:rsidRPr="00714140" w:rsidRDefault="005B4C27" w:rsidP="005B4C27">
      <w:pPr>
        <w:pStyle w:val="TOC2"/>
        <w:spacing w:before="80" w:after="0" w:line="360" w:lineRule="auto"/>
        <w:rPr>
          <w:rFonts w:ascii="Arial" w:hAnsi="Arial" w:cs="Arial"/>
          <w:noProof/>
          <w:sz w:val="24"/>
        </w:rPr>
      </w:pPr>
      <w:hyperlink w:anchor="_Toc155709361" w:history="1">
        <w:r w:rsidRPr="00714140">
          <w:rPr>
            <w:rStyle w:val="Hyperlink"/>
            <w:rFonts w:ascii="Arial" w:hAnsi="Arial" w:cs="Arial"/>
            <w:noProof/>
            <w:sz w:val="24"/>
            <w:lang w:val="en-GB"/>
          </w:rPr>
          <w:t>3.12</w:t>
        </w:r>
        <w:r w:rsidRPr="00714140">
          <w:rPr>
            <w:rFonts w:ascii="Arial" w:hAnsi="Arial" w:cs="Arial"/>
            <w:noProof/>
            <w:sz w:val="24"/>
          </w:rPr>
          <w:tab/>
        </w:r>
        <w:r w:rsidRPr="00714140">
          <w:rPr>
            <w:rStyle w:val="Hyperlink"/>
            <w:rFonts w:ascii="Arial" w:hAnsi="Arial" w:cs="Arial"/>
            <w:noProof/>
            <w:sz w:val="24"/>
            <w:lang w:val="en-GB"/>
          </w:rPr>
          <w:t>Summary of the Chapter</w:t>
        </w:r>
        <w:r w:rsidRPr="00714140">
          <w:rPr>
            <w:rFonts w:ascii="Arial" w:hAnsi="Arial" w:cs="Arial"/>
            <w:noProof/>
            <w:webHidden/>
            <w:sz w:val="24"/>
          </w:rPr>
          <w:tab/>
        </w:r>
        <w:r w:rsidR="00D8756B">
          <w:rPr>
            <w:rFonts w:ascii="Arial" w:hAnsi="Arial" w:cs="Arial"/>
            <w:noProof/>
            <w:webHidden/>
            <w:sz w:val="24"/>
          </w:rPr>
          <w:t>62</w:t>
        </w:r>
      </w:hyperlink>
    </w:p>
    <w:p w14:paraId="68C21526" w14:textId="77777777" w:rsidR="005B4C27" w:rsidRPr="00714140" w:rsidRDefault="005B4C27" w:rsidP="00981E20">
      <w:pPr>
        <w:pStyle w:val="TOC1"/>
        <w:rPr>
          <w:b/>
        </w:rPr>
      </w:pPr>
      <w:hyperlink w:anchor="_Toc155709362" w:history="1">
        <w:r w:rsidRPr="00714140">
          <w:rPr>
            <w:rStyle w:val="Hyperlink"/>
            <w:b/>
          </w:rPr>
          <w:t>CHAPTER FOUR</w:t>
        </w:r>
      </w:hyperlink>
    </w:p>
    <w:p w14:paraId="78B23D46" w14:textId="77777777" w:rsidR="005B4C27" w:rsidRPr="00714140" w:rsidRDefault="005B4C27" w:rsidP="00981E20">
      <w:pPr>
        <w:pStyle w:val="TOC1"/>
        <w:rPr>
          <w:b/>
        </w:rPr>
      </w:pPr>
      <w:hyperlink w:anchor="_Toc155709363" w:history="1">
        <w:r w:rsidRPr="00714140">
          <w:rPr>
            <w:rStyle w:val="Hyperlink"/>
            <w:b/>
          </w:rPr>
          <w:t>RESULTS</w:t>
        </w:r>
        <w:r w:rsidRPr="00714140">
          <w:rPr>
            <w:b/>
            <w:webHidden/>
          </w:rPr>
          <w:tab/>
        </w:r>
        <w:r w:rsidRPr="00F45003">
          <w:rPr>
            <w:webHidden/>
          </w:rPr>
          <w:fldChar w:fldCharType="begin"/>
        </w:r>
        <w:r w:rsidRPr="00F45003">
          <w:rPr>
            <w:webHidden/>
          </w:rPr>
          <w:instrText xml:space="preserve"> PAGEREF _Toc155709363 \h </w:instrText>
        </w:r>
        <w:r w:rsidRPr="00F45003">
          <w:rPr>
            <w:webHidden/>
          </w:rPr>
        </w:r>
        <w:r w:rsidRPr="00F45003">
          <w:rPr>
            <w:webHidden/>
          </w:rPr>
          <w:fldChar w:fldCharType="separate"/>
        </w:r>
        <w:r w:rsidR="008947E4" w:rsidRPr="00F45003">
          <w:rPr>
            <w:webHidden/>
          </w:rPr>
          <w:t>63</w:t>
        </w:r>
        <w:r w:rsidRPr="00F45003">
          <w:rPr>
            <w:webHidden/>
          </w:rPr>
          <w:fldChar w:fldCharType="end"/>
        </w:r>
      </w:hyperlink>
    </w:p>
    <w:p w14:paraId="68E5AAE7" w14:textId="77777777" w:rsidR="005B4C27" w:rsidRPr="00714140" w:rsidRDefault="005B4C27" w:rsidP="005B4C27">
      <w:pPr>
        <w:pStyle w:val="TOC2"/>
        <w:spacing w:before="80" w:after="0" w:line="360" w:lineRule="auto"/>
        <w:rPr>
          <w:rFonts w:ascii="Arial" w:hAnsi="Arial" w:cs="Arial"/>
          <w:noProof/>
          <w:sz w:val="24"/>
        </w:rPr>
      </w:pPr>
      <w:hyperlink w:anchor="_Toc155709364" w:history="1">
        <w:r w:rsidRPr="00714140">
          <w:rPr>
            <w:rStyle w:val="Hyperlink"/>
            <w:rFonts w:ascii="Arial" w:hAnsi="Arial" w:cs="Arial"/>
            <w:noProof/>
            <w:sz w:val="24"/>
          </w:rPr>
          <w:t>4.1</w:t>
        </w:r>
        <w:r w:rsidRPr="00714140">
          <w:rPr>
            <w:rFonts w:ascii="Arial" w:hAnsi="Arial" w:cs="Arial"/>
            <w:noProof/>
            <w:sz w:val="24"/>
          </w:rPr>
          <w:tab/>
        </w:r>
        <w:r w:rsidRPr="00714140">
          <w:rPr>
            <w:rStyle w:val="Hyperlink"/>
            <w:rFonts w:ascii="Arial" w:hAnsi="Arial" w:cs="Arial"/>
            <w:noProof/>
            <w:sz w:val="24"/>
          </w:rPr>
          <w:t>Overview</w:t>
        </w:r>
        <w:r w:rsidRPr="00714140">
          <w:rPr>
            <w:rFonts w:ascii="Arial" w:hAnsi="Arial" w:cs="Arial"/>
            <w:noProof/>
            <w:webHidden/>
            <w:sz w:val="24"/>
          </w:rPr>
          <w:tab/>
        </w:r>
        <w:r w:rsidRPr="00714140">
          <w:rPr>
            <w:rFonts w:ascii="Arial" w:hAnsi="Arial" w:cs="Arial"/>
            <w:noProof/>
            <w:webHidden/>
            <w:sz w:val="24"/>
          </w:rPr>
          <w:fldChar w:fldCharType="begin"/>
        </w:r>
        <w:r w:rsidRPr="00714140">
          <w:rPr>
            <w:rFonts w:ascii="Arial" w:hAnsi="Arial" w:cs="Arial"/>
            <w:noProof/>
            <w:webHidden/>
            <w:sz w:val="24"/>
          </w:rPr>
          <w:instrText xml:space="preserve"> PAGEREF _Toc155709364 \h </w:instrText>
        </w:r>
        <w:r w:rsidRPr="00714140">
          <w:rPr>
            <w:rFonts w:ascii="Arial" w:hAnsi="Arial" w:cs="Arial"/>
            <w:noProof/>
            <w:webHidden/>
            <w:sz w:val="24"/>
          </w:rPr>
        </w:r>
        <w:r w:rsidRPr="00714140">
          <w:rPr>
            <w:rFonts w:ascii="Arial" w:hAnsi="Arial" w:cs="Arial"/>
            <w:noProof/>
            <w:webHidden/>
            <w:sz w:val="24"/>
          </w:rPr>
          <w:fldChar w:fldCharType="separate"/>
        </w:r>
        <w:r w:rsidR="008947E4">
          <w:rPr>
            <w:rFonts w:ascii="Arial" w:hAnsi="Arial" w:cs="Arial"/>
            <w:noProof/>
            <w:webHidden/>
            <w:sz w:val="24"/>
          </w:rPr>
          <w:t>63</w:t>
        </w:r>
        <w:r w:rsidRPr="00714140">
          <w:rPr>
            <w:rFonts w:ascii="Arial" w:hAnsi="Arial" w:cs="Arial"/>
            <w:noProof/>
            <w:webHidden/>
            <w:sz w:val="24"/>
          </w:rPr>
          <w:fldChar w:fldCharType="end"/>
        </w:r>
      </w:hyperlink>
    </w:p>
    <w:p w14:paraId="4DDA3F27" w14:textId="77777777" w:rsidR="005B4C27" w:rsidRPr="00714140" w:rsidRDefault="005B4C27" w:rsidP="005B4C27">
      <w:pPr>
        <w:pStyle w:val="TOC2"/>
        <w:spacing w:before="80" w:after="0" w:line="360" w:lineRule="auto"/>
        <w:rPr>
          <w:rFonts w:ascii="Arial" w:hAnsi="Arial" w:cs="Arial"/>
          <w:noProof/>
          <w:sz w:val="24"/>
        </w:rPr>
      </w:pPr>
      <w:hyperlink w:anchor="_Toc155709365" w:history="1">
        <w:r w:rsidRPr="00714140">
          <w:rPr>
            <w:rStyle w:val="Hyperlink"/>
            <w:rFonts w:ascii="Arial" w:hAnsi="Arial" w:cs="Arial"/>
            <w:noProof/>
            <w:sz w:val="24"/>
          </w:rPr>
          <w:t>4.2</w:t>
        </w:r>
        <w:r w:rsidRPr="00714140">
          <w:rPr>
            <w:rFonts w:ascii="Arial" w:hAnsi="Arial" w:cs="Arial"/>
            <w:noProof/>
            <w:sz w:val="24"/>
          </w:rPr>
          <w:tab/>
        </w:r>
        <w:r w:rsidRPr="00714140">
          <w:rPr>
            <w:rStyle w:val="Hyperlink"/>
            <w:rFonts w:ascii="Arial" w:hAnsi="Arial" w:cs="Arial"/>
            <w:noProof/>
            <w:sz w:val="24"/>
          </w:rPr>
          <w:t>Response Rate</w:t>
        </w:r>
        <w:r w:rsidRPr="00714140">
          <w:rPr>
            <w:rFonts w:ascii="Arial" w:hAnsi="Arial" w:cs="Arial"/>
            <w:noProof/>
            <w:webHidden/>
            <w:sz w:val="24"/>
          </w:rPr>
          <w:tab/>
        </w:r>
        <w:r w:rsidR="008947E4">
          <w:rPr>
            <w:rFonts w:ascii="Arial" w:hAnsi="Arial" w:cs="Arial"/>
            <w:noProof/>
            <w:webHidden/>
            <w:sz w:val="24"/>
          </w:rPr>
          <w:t>63</w:t>
        </w:r>
      </w:hyperlink>
    </w:p>
    <w:p w14:paraId="48B58FD6" w14:textId="77777777" w:rsidR="005B4C27" w:rsidRPr="00714140" w:rsidRDefault="005B4C27" w:rsidP="005B4C27">
      <w:pPr>
        <w:pStyle w:val="TOC2"/>
        <w:spacing w:before="80" w:after="0" w:line="360" w:lineRule="auto"/>
        <w:rPr>
          <w:rFonts w:ascii="Arial" w:hAnsi="Arial" w:cs="Arial"/>
          <w:noProof/>
          <w:sz w:val="24"/>
        </w:rPr>
      </w:pPr>
      <w:hyperlink w:anchor="_Toc155709366" w:history="1">
        <w:r w:rsidRPr="00714140">
          <w:rPr>
            <w:rStyle w:val="Hyperlink"/>
            <w:rFonts w:ascii="Arial" w:hAnsi="Arial" w:cs="Arial"/>
            <w:noProof/>
            <w:sz w:val="24"/>
          </w:rPr>
          <w:t>4.3</w:t>
        </w:r>
        <w:r w:rsidRPr="00714140">
          <w:rPr>
            <w:rFonts w:ascii="Arial" w:hAnsi="Arial" w:cs="Arial"/>
            <w:noProof/>
            <w:sz w:val="24"/>
          </w:rPr>
          <w:tab/>
        </w:r>
        <w:r w:rsidR="008947E4">
          <w:rPr>
            <w:rStyle w:val="Hyperlink"/>
            <w:rFonts w:ascii="Arial" w:hAnsi="Arial" w:cs="Arial"/>
            <w:noProof/>
            <w:sz w:val="24"/>
          </w:rPr>
          <w:t>Demographics</w:t>
        </w:r>
        <w:r w:rsidRPr="00714140">
          <w:rPr>
            <w:rFonts w:ascii="Arial" w:hAnsi="Arial" w:cs="Arial"/>
            <w:noProof/>
            <w:webHidden/>
            <w:sz w:val="24"/>
          </w:rPr>
          <w:tab/>
        </w:r>
        <w:r w:rsidR="008947E4">
          <w:rPr>
            <w:rFonts w:ascii="Arial" w:hAnsi="Arial" w:cs="Arial"/>
            <w:noProof/>
            <w:webHidden/>
            <w:sz w:val="24"/>
          </w:rPr>
          <w:t>64</w:t>
        </w:r>
      </w:hyperlink>
    </w:p>
    <w:p w14:paraId="785BE852" w14:textId="77777777" w:rsidR="005B4C27" w:rsidRPr="00714140" w:rsidRDefault="005B4C27" w:rsidP="005B4C27">
      <w:pPr>
        <w:pStyle w:val="TOC2"/>
        <w:spacing w:before="80" w:after="0" w:line="360" w:lineRule="auto"/>
        <w:rPr>
          <w:rFonts w:ascii="Arial" w:hAnsi="Arial" w:cs="Arial"/>
          <w:noProof/>
          <w:sz w:val="24"/>
        </w:rPr>
      </w:pPr>
      <w:hyperlink w:anchor="_Toc155709367" w:history="1">
        <w:r w:rsidRPr="00714140">
          <w:rPr>
            <w:rStyle w:val="Hyperlink"/>
            <w:rFonts w:ascii="Arial" w:hAnsi="Arial" w:cs="Arial"/>
            <w:noProof/>
            <w:sz w:val="24"/>
          </w:rPr>
          <w:t>4.4</w:t>
        </w:r>
        <w:r w:rsidRPr="00714140">
          <w:rPr>
            <w:rFonts w:ascii="Arial" w:hAnsi="Arial" w:cs="Arial"/>
            <w:noProof/>
            <w:sz w:val="24"/>
          </w:rPr>
          <w:tab/>
        </w:r>
        <w:r w:rsidR="004D0333">
          <w:rPr>
            <w:rStyle w:val="Hyperlink"/>
            <w:rFonts w:ascii="Arial" w:hAnsi="Arial" w:cs="Arial"/>
            <w:noProof/>
            <w:sz w:val="24"/>
          </w:rPr>
          <w:t>Results of the Study</w:t>
        </w:r>
        <w:r w:rsidRPr="00714140">
          <w:rPr>
            <w:rFonts w:ascii="Arial" w:hAnsi="Arial" w:cs="Arial"/>
            <w:noProof/>
            <w:webHidden/>
            <w:sz w:val="24"/>
          </w:rPr>
          <w:tab/>
        </w:r>
        <w:r w:rsidR="004D0333">
          <w:rPr>
            <w:rFonts w:ascii="Arial" w:hAnsi="Arial" w:cs="Arial"/>
            <w:noProof/>
            <w:webHidden/>
            <w:sz w:val="24"/>
          </w:rPr>
          <w:t>72</w:t>
        </w:r>
      </w:hyperlink>
    </w:p>
    <w:p w14:paraId="78EC7AFC" w14:textId="77777777" w:rsidR="005B4C27" w:rsidRPr="00714140" w:rsidRDefault="005B4C27" w:rsidP="005B4C27">
      <w:pPr>
        <w:pStyle w:val="TOC2"/>
        <w:spacing w:before="80" w:after="0" w:line="360" w:lineRule="auto"/>
        <w:rPr>
          <w:rFonts w:ascii="Arial" w:hAnsi="Arial" w:cs="Arial"/>
          <w:noProof/>
          <w:sz w:val="24"/>
        </w:rPr>
      </w:pPr>
      <w:hyperlink w:anchor="_Toc155709368" w:history="1">
        <w:r w:rsidRPr="00714140">
          <w:rPr>
            <w:rStyle w:val="Hyperlink"/>
            <w:rFonts w:ascii="Arial" w:hAnsi="Arial" w:cs="Arial"/>
            <w:noProof/>
            <w:sz w:val="24"/>
          </w:rPr>
          <w:t>4.5</w:t>
        </w:r>
        <w:r w:rsidRPr="00714140">
          <w:rPr>
            <w:rFonts w:ascii="Arial" w:hAnsi="Arial" w:cs="Arial"/>
            <w:noProof/>
            <w:sz w:val="24"/>
          </w:rPr>
          <w:tab/>
        </w:r>
        <w:r w:rsidR="00AC4492">
          <w:rPr>
            <w:rStyle w:val="Hyperlink"/>
            <w:rFonts w:ascii="Arial" w:hAnsi="Arial" w:cs="Arial"/>
            <w:noProof/>
            <w:sz w:val="24"/>
          </w:rPr>
          <w:t>Summary of Chapter</w:t>
        </w:r>
        <w:r w:rsidRPr="00714140">
          <w:rPr>
            <w:rFonts w:ascii="Arial" w:hAnsi="Arial" w:cs="Arial"/>
            <w:noProof/>
            <w:webHidden/>
            <w:sz w:val="24"/>
          </w:rPr>
          <w:tab/>
        </w:r>
        <w:r w:rsidR="00AC4492">
          <w:rPr>
            <w:rFonts w:ascii="Arial" w:hAnsi="Arial" w:cs="Arial"/>
            <w:noProof/>
            <w:webHidden/>
            <w:sz w:val="24"/>
          </w:rPr>
          <w:t>83</w:t>
        </w:r>
      </w:hyperlink>
    </w:p>
    <w:p w14:paraId="233716A7" w14:textId="77777777" w:rsidR="005B4C27" w:rsidRPr="00714140" w:rsidRDefault="005B4C27" w:rsidP="00981E20">
      <w:pPr>
        <w:pStyle w:val="TOC1"/>
        <w:rPr>
          <w:b/>
        </w:rPr>
      </w:pPr>
      <w:hyperlink w:anchor="_Toc155709381" w:history="1">
        <w:r w:rsidRPr="00714140">
          <w:rPr>
            <w:rStyle w:val="Hyperlink"/>
            <w:b/>
          </w:rPr>
          <w:t>CHAPTER FIVE</w:t>
        </w:r>
      </w:hyperlink>
    </w:p>
    <w:p w14:paraId="136CB6F3" w14:textId="77777777" w:rsidR="005B4C27" w:rsidRPr="00714140" w:rsidRDefault="005B4C27" w:rsidP="00981E20">
      <w:pPr>
        <w:pStyle w:val="TOC1"/>
      </w:pPr>
      <w:hyperlink w:anchor="_Toc155709382" w:history="1">
        <w:r w:rsidRPr="00714140">
          <w:rPr>
            <w:rStyle w:val="Hyperlink"/>
            <w:b/>
          </w:rPr>
          <w:t>DISCUSSIONS, CONCLUSIONS, AND RECOMMENDATIONS</w:t>
        </w:r>
        <w:r w:rsidRPr="00714140">
          <w:rPr>
            <w:webHidden/>
          </w:rPr>
          <w:tab/>
        </w:r>
        <w:r w:rsidR="00777FBD" w:rsidRPr="00F45003">
          <w:rPr>
            <w:webHidden/>
          </w:rPr>
          <w:t>84</w:t>
        </w:r>
      </w:hyperlink>
    </w:p>
    <w:p w14:paraId="4CB3372F" w14:textId="77777777" w:rsidR="005B4C27" w:rsidRPr="00714140" w:rsidRDefault="005B4C27" w:rsidP="005B4C27">
      <w:pPr>
        <w:pStyle w:val="TOC2"/>
        <w:spacing w:before="80" w:after="0" w:line="360" w:lineRule="auto"/>
        <w:rPr>
          <w:rFonts w:ascii="Arial" w:hAnsi="Arial" w:cs="Arial"/>
          <w:noProof/>
          <w:sz w:val="24"/>
        </w:rPr>
      </w:pPr>
      <w:hyperlink w:anchor="_Toc155709383" w:history="1">
        <w:r w:rsidRPr="00714140">
          <w:rPr>
            <w:rStyle w:val="Hyperlink"/>
            <w:rFonts w:ascii="Arial" w:hAnsi="Arial" w:cs="Arial"/>
            <w:noProof/>
            <w:sz w:val="24"/>
          </w:rPr>
          <w:t>5.1</w:t>
        </w:r>
        <w:r w:rsidRPr="00714140">
          <w:rPr>
            <w:rFonts w:ascii="Arial" w:hAnsi="Arial" w:cs="Arial"/>
            <w:noProof/>
            <w:sz w:val="24"/>
          </w:rPr>
          <w:tab/>
        </w:r>
        <w:r w:rsidRPr="00714140">
          <w:rPr>
            <w:rStyle w:val="Hyperlink"/>
            <w:rFonts w:ascii="Arial" w:hAnsi="Arial" w:cs="Arial"/>
            <w:noProof/>
            <w:sz w:val="24"/>
          </w:rPr>
          <w:t>Overview</w:t>
        </w:r>
        <w:r w:rsidRPr="00714140">
          <w:rPr>
            <w:rFonts w:ascii="Arial" w:hAnsi="Arial" w:cs="Arial"/>
            <w:noProof/>
            <w:webHidden/>
            <w:sz w:val="24"/>
          </w:rPr>
          <w:tab/>
        </w:r>
        <w:r w:rsidR="00777FBD">
          <w:rPr>
            <w:rFonts w:ascii="Arial" w:hAnsi="Arial" w:cs="Arial"/>
            <w:noProof/>
            <w:webHidden/>
            <w:sz w:val="24"/>
          </w:rPr>
          <w:t>84</w:t>
        </w:r>
      </w:hyperlink>
    </w:p>
    <w:p w14:paraId="1258D4AD" w14:textId="77777777" w:rsidR="005B4C27" w:rsidRPr="00714140" w:rsidRDefault="005B4C27" w:rsidP="005D5ADF">
      <w:pPr>
        <w:pStyle w:val="TOC2"/>
        <w:spacing w:before="80" w:after="0" w:line="360" w:lineRule="auto"/>
        <w:rPr>
          <w:rFonts w:ascii="Arial" w:hAnsi="Arial" w:cs="Arial"/>
          <w:noProof/>
          <w:sz w:val="24"/>
        </w:rPr>
      </w:pPr>
      <w:hyperlink w:anchor="_Toc155709384" w:history="1">
        <w:r w:rsidRPr="00714140">
          <w:rPr>
            <w:rStyle w:val="Hyperlink"/>
            <w:rFonts w:ascii="Arial" w:hAnsi="Arial" w:cs="Arial"/>
            <w:noProof/>
            <w:sz w:val="24"/>
          </w:rPr>
          <w:t>5.2</w:t>
        </w:r>
        <w:r w:rsidRPr="00714140">
          <w:rPr>
            <w:rFonts w:ascii="Arial" w:hAnsi="Arial" w:cs="Arial"/>
            <w:noProof/>
            <w:sz w:val="24"/>
          </w:rPr>
          <w:tab/>
        </w:r>
        <w:r w:rsidR="005D5ADF">
          <w:rPr>
            <w:rStyle w:val="Hyperlink"/>
            <w:rFonts w:ascii="Arial" w:hAnsi="Arial" w:cs="Arial"/>
            <w:noProof/>
            <w:sz w:val="24"/>
          </w:rPr>
          <w:t>Summary of the Study</w:t>
        </w:r>
        <w:r w:rsidRPr="00714140">
          <w:rPr>
            <w:rFonts w:ascii="Arial" w:hAnsi="Arial" w:cs="Arial"/>
            <w:noProof/>
            <w:webHidden/>
            <w:sz w:val="24"/>
          </w:rPr>
          <w:tab/>
        </w:r>
        <w:r w:rsidRPr="00714140">
          <w:rPr>
            <w:rFonts w:ascii="Arial" w:hAnsi="Arial" w:cs="Arial"/>
            <w:noProof/>
            <w:webHidden/>
            <w:sz w:val="24"/>
          </w:rPr>
          <w:fldChar w:fldCharType="begin"/>
        </w:r>
        <w:r w:rsidRPr="00714140">
          <w:rPr>
            <w:rFonts w:ascii="Arial" w:hAnsi="Arial" w:cs="Arial"/>
            <w:noProof/>
            <w:webHidden/>
            <w:sz w:val="24"/>
          </w:rPr>
          <w:instrText xml:space="preserve"> PAGEREF _Toc155709384 \h </w:instrText>
        </w:r>
        <w:r w:rsidRPr="00714140">
          <w:rPr>
            <w:rFonts w:ascii="Arial" w:hAnsi="Arial" w:cs="Arial"/>
            <w:noProof/>
            <w:webHidden/>
            <w:sz w:val="24"/>
          </w:rPr>
        </w:r>
        <w:r w:rsidRPr="00714140">
          <w:rPr>
            <w:rFonts w:ascii="Arial" w:hAnsi="Arial" w:cs="Arial"/>
            <w:noProof/>
            <w:webHidden/>
            <w:sz w:val="24"/>
          </w:rPr>
          <w:fldChar w:fldCharType="separate"/>
        </w:r>
        <w:r w:rsidR="00777FBD">
          <w:rPr>
            <w:rFonts w:ascii="Arial" w:hAnsi="Arial" w:cs="Arial"/>
            <w:noProof/>
            <w:webHidden/>
            <w:sz w:val="24"/>
          </w:rPr>
          <w:t>84</w:t>
        </w:r>
        <w:r w:rsidRPr="00714140">
          <w:rPr>
            <w:rFonts w:ascii="Arial" w:hAnsi="Arial" w:cs="Arial"/>
            <w:noProof/>
            <w:webHidden/>
            <w:sz w:val="24"/>
          </w:rPr>
          <w:fldChar w:fldCharType="end"/>
        </w:r>
      </w:hyperlink>
    </w:p>
    <w:p w14:paraId="74E3B913" w14:textId="77777777" w:rsidR="005B4C27" w:rsidRPr="00714140" w:rsidRDefault="005B4C27" w:rsidP="005B01DD">
      <w:pPr>
        <w:pStyle w:val="TOC2"/>
        <w:tabs>
          <w:tab w:val="left" w:pos="1080"/>
        </w:tabs>
        <w:spacing w:before="80" w:after="0" w:line="360" w:lineRule="auto"/>
        <w:rPr>
          <w:rFonts w:ascii="Arial" w:hAnsi="Arial" w:cs="Arial"/>
          <w:noProof/>
          <w:sz w:val="24"/>
        </w:rPr>
      </w:pPr>
      <w:hyperlink w:anchor="_Toc155709390" w:history="1">
        <w:r w:rsidRPr="00714140">
          <w:rPr>
            <w:rStyle w:val="Hyperlink"/>
            <w:rFonts w:ascii="Arial" w:hAnsi="Arial" w:cs="Arial"/>
            <w:noProof/>
            <w:sz w:val="24"/>
          </w:rPr>
          <w:t>5.3</w:t>
        </w:r>
        <w:r w:rsidRPr="00714140">
          <w:rPr>
            <w:rFonts w:ascii="Arial" w:hAnsi="Arial" w:cs="Arial"/>
            <w:noProof/>
            <w:sz w:val="24"/>
          </w:rPr>
          <w:tab/>
        </w:r>
        <w:r w:rsidR="005D5ADF" w:rsidRPr="005D5ADF">
          <w:rPr>
            <w:rFonts w:ascii="Arial" w:hAnsi="Arial" w:cs="Arial"/>
            <w:color w:val="000000" w:themeColor="text1"/>
            <w:sz w:val="24"/>
            <w:szCs w:val="24"/>
          </w:rPr>
          <w:t>Major Results of the Study</w:t>
        </w:r>
        <w:r w:rsidR="005D5ADF" w:rsidRPr="00714140">
          <w:rPr>
            <w:rStyle w:val="Hyperlink"/>
            <w:rFonts w:ascii="Arial" w:hAnsi="Arial" w:cs="Arial"/>
            <w:noProof/>
            <w:sz w:val="24"/>
          </w:rPr>
          <w:t xml:space="preserve"> </w:t>
        </w:r>
        <w:r w:rsidRPr="00714140">
          <w:rPr>
            <w:rFonts w:ascii="Arial" w:hAnsi="Arial" w:cs="Arial"/>
            <w:noProof/>
            <w:webHidden/>
            <w:sz w:val="24"/>
          </w:rPr>
          <w:tab/>
        </w:r>
        <w:r w:rsidR="005D5ADF">
          <w:rPr>
            <w:rFonts w:ascii="Arial" w:hAnsi="Arial" w:cs="Arial"/>
            <w:noProof/>
            <w:webHidden/>
            <w:sz w:val="24"/>
          </w:rPr>
          <w:t>…86</w:t>
        </w:r>
      </w:hyperlink>
    </w:p>
    <w:p w14:paraId="5F401200" w14:textId="77777777" w:rsidR="005B4C27" w:rsidRPr="00714140" w:rsidRDefault="005B4C27" w:rsidP="005B4C27">
      <w:pPr>
        <w:pStyle w:val="TOC2"/>
        <w:spacing w:before="80" w:after="0" w:line="360" w:lineRule="auto"/>
        <w:rPr>
          <w:rFonts w:ascii="Arial" w:hAnsi="Arial" w:cs="Arial"/>
          <w:noProof/>
          <w:sz w:val="24"/>
        </w:rPr>
      </w:pPr>
      <w:hyperlink w:anchor="_Toc155709396" w:history="1">
        <w:r w:rsidRPr="00714140">
          <w:rPr>
            <w:rStyle w:val="Hyperlink"/>
            <w:rFonts w:ascii="Arial" w:hAnsi="Arial" w:cs="Arial"/>
            <w:noProof/>
            <w:sz w:val="24"/>
            <w:lang w:val="en-GB"/>
          </w:rPr>
          <w:t>5</w:t>
        </w:r>
        <w:r w:rsidR="005B01DD">
          <w:rPr>
            <w:rStyle w:val="Hyperlink"/>
            <w:rFonts w:ascii="Arial" w:hAnsi="Arial" w:cs="Arial"/>
            <w:noProof/>
            <w:sz w:val="24"/>
            <w:lang w:val="en-GB"/>
          </w:rPr>
          <w:t>.4</w:t>
        </w:r>
        <w:r w:rsidRPr="00714140">
          <w:rPr>
            <w:rFonts w:ascii="Arial" w:hAnsi="Arial" w:cs="Arial"/>
            <w:noProof/>
            <w:sz w:val="24"/>
          </w:rPr>
          <w:tab/>
        </w:r>
        <w:r w:rsidRPr="00714140">
          <w:rPr>
            <w:rStyle w:val="Hyperlink"/>
            <w:rFonts w:ascii="Arial" w:hAnsi="Arial" w:cs="Arial"/>
            <w:noProof/>
            <w:sz w:val="24"/>
            <w:lang w:val="en-GB"/>
          </w:rPr>
          <w:t>Conclusion</w:t>
        </w:r>
        <w:r w:rsidRPr="00714140">
          <w:rPr>
            <w:rFonts w:ascii="Arial" w:hAnsi="Arial" w:cs="Arial"/>
            <w:noProof/>
            <w:webHidden/>
            <w:sz w:val="24"/>
          </w:rPr>
          <w:tab/>
        </w:r>
        <w:r w:rsidR="005B01DD">
          <w:rPr>
            <w:rFonts w:ascii="Arial" w:hAnsi="Arial" w:cs="Arial"/>
            <w:noProof/>
            <w:webHidden/>
            <w:sz w:val="24"/>
          </w:rPr>
          <w:t>101</w:t>
        </w:r>
      </w:hyperlink>
    </w:p>
    <w:p w14:paraId="37FF6CD5" w14:textId="77777777" w:rsidR="005B4C27" w:rsidRPr="00714140" w:rsidRDefault="005B01DD" w:rsidP="005B4C27">
      <w:pPr>
        <w:pStyle w:val="TOC2"/>
        <w:spacing w:before="80" w:after="0" w:line="360" w:lineRule="auto"/>
        <w:rPr>
          <w:rFonts w:ascii="Arial" w:hAnsi="Arial" w:cs="Arial"/>
          <w:noProof/>
          <w:sz w:val="24"/>
        </w:rPr>
      </w:pPr>
      <w:hyperlink w:anchor="_Toc155709397" w:history="1">
        <w:r>
          <w:rPr>
            <w:rStyle w:val="Hyperlink"/>
            <w:rFonts w:ascii="Arial" w:hAnsi="Arial" w:cs="Arial"/>
            <w:noProof/>
            <w:sz w:val="24"/>
          </w:rPr>
          <w:t>5.5</w:t>
        </w:r>
        <w:r w:rsidR="005B4C27" w:rsidRPr="00714140">
          <w:rPr>
            <w:rFonts w:ascii="Arial" w:hAnsi="Arial" w:cs="Arial"/>
            <w:noProof/>
            <w:sz w:val="24"/>
          </w:rPr>
          <w:tab/>
        </w:r>
        <w:r w:rsidRPr="005B01DD">
          <w:rPr>
            <w:rFonts w:ascii="Arial" w:hAnsi="Arial" w:cs="Arial"/>
            <w:sz w:val="24"/>
            <w:szCs w:val="24"/>
          </w:rPr>
          <w:t>Recommendations and Suggestions</w:t>
        </w:r>
        <w:r w:rsidR="005B4C27" w:rsidRPr="00714140">
          <w:rPr>
            <w:rFonts w:ascii="Arial" w:hAnsi="Arial" w:cs="Arial"/>
            <w:noProof/>
            <w:webHidden/>
            <w:sz w:val="24"/>
          </w:rPr>
          <w:tab/>
        </w:r>
        <w:r w:rsidR="005B4C27" w:rsidRPr="00714140">
          <w:rPr>
            <w:rFonts w:ascii="Arial" w:hAnsi="Arial" w:cs="Arial"/>
            <w:noProof/>
            <w:webHidden/>
            <w:sz w:val="24"/>
          </w:rPr>
          <w:fldChar w:fldCharType="begin"/>
        </w:r>
        <w:r w:rsidR="005B4C27" w:rsidRPr="00714140">
          <w:rPr>
            <w:rFonts w:ascii="Arial" w:hAnsi="Arial" w:cs="Arial"/>
            <w:noProof/>
            <w:webHidden/>
            <w:sz w:val="24"/>
          </w:rPr>
          <w:instrText xml:space="preserve"> PAGEREF _Toc155709397 \h </w:instrText>
        </w:r>
        <w:r w:rsidR="005B4C27" w:rsidRPr="00714140">
          <w:rPr>
            <w:rFonts w:ascii="Arial" w:hAnsi="Arial" w:cs="Arial"/>
            <w:noProof/>
            <w:webHidden/>
            <w:sz w:val="24"/>
          </w:rPr>
        </w:r>
        <w:r w:rsidR="005B4C27" w:rsidRPr="00714140">
          <w:rPr>
            <w:rFonts w:ascii="Arial" w:hAnsi="Arial" w:cs="Arial"/>
            <w:noProof/>
            <w:webHidden/>
            <w:sz w:val="24"/>
          </w:rPr>
          <w:fldChar w:fldCharType="separate"/>
        </w:r>
        <w:r>
          <w:rPr>
            <w:rFonts w:ascii="Arial" w:hAnsi="Arial" w:cs="Arial"/>
            <w:noProof/>
            <w:webHidden/>
            <w:sz w:val="24"/>
          </w:rPr>
          <w:t>101</w:t>
        </w:r>
        <w:r w:rsidR="005B4C27" w:rsidRPr="00714140">
          <w:rPr>
            <w:rFonts w:ascii="Arial" w:hAnsi="Arial" w:cs="Arial"/>
            <w:noProof/>
            <w:webHidden/>
            <w:sz w:val="24"/>
          </w:rPr>
          <w:fldChar w:fldCharType="end"/>
        </w:r>
      </w:hyperlink>
    </w:p>
    <w:p w14:paraId="5CFEF142" w14:textId="77777777" w:rsidR="005B4C27" w:rsidRPr="00714140" w:rsidRDefault="005B4C27" w:rsidP="005B4C27">
      <w:pPr>
        <w:pStyle w:val="TOC2"/>
        <w:spacing w:before="80" w:after="0" w:line="360" w:lineRule="auto"/>
        <w:rPr>
          <w:rFonts w:ascii="Arial" w:hAnsi="Arial" w:cs="Arial"/>
          <w:noProof/>
          <w:sz w:val="24"/>
        </w:rPr>
      </w:pPr>
      <w:hyperlink w:anchor="_Toc155709400" w:history="1">
        <w:r w:rsidRPr="00714140">
          <w:rPr>
            <w:rStyle w:val="Hyperlink"/>
            <w:rFonts w:ascii="Arial" w:hAnsi="Arial" w:cs="Arial"/>
            <w:noProof/>
            <w:sz w:val="24"/>
          </w:rPr>
          <w:t>5.7</w:t>
        </w:r>
        <w:r w:rsidRPr="00714140">
          <w:rPr>
            <w:rFonts w:ascii="Arial" w:hAnsi="Arial" w:cs="Arial"/>
            <w:noProof/>
            <w:sz w:val="24"/>
          </w:rPr>
          <w:tab/>
        </w:r>
        <w:r w:rsidRPr="00714140">
          <w:rPr>
            <w:rStyle w:val="Hyperlink"/>
            <w:rFonts w:ascii="Arial" w:hAnsi="Arial" w:cs="Arial"/>
            <w:noProof/>
            <w:sz w:val="24"/>
          </w:rPr>
          <w:t>Future Research Areas</w:t>
        </w:r>
        <w:r w:rsidRPr="00714140">
          <w:rPr>
            <w:rFonts w:ascii="Arial" w:hAnsi="Arial" w:cs="Arial"/>
            <w:noProof/>
            <w:webHidden/>
            <w:sz w:val="24"/>
          </w:rPr>
          <w:tab/>
        </w:r>
        <w:r w:rsidR="00E22113">
          <w:rPr>
            <w:rFonts w:ascii="Arial" w:hAnsi="Arial" w:cs="Arial"/>
            <w:noProof/>
            <w:webHidden/>
            <w:sz w:val="24"/>
          </w:rPr>
          <w:t>104</w:t>
        </w:r>
      </w:hyperlink>
    </w:p>
    <w:p w14:paraId="3B7A4E90" w14:textId="77777777" w:rsidR="005B4C27" w:rsidRPr="00714140" w:rsidRDefault="005B4C27" w:rsidP="005B4C27">
      <w:pPr>
        <w:pStyle w:val="TOC2"/>
        <w:spacing w:before="80" w:after="0" w:line="360" w:lineRule="auto"/>
        <w:rPr>
          <w:rFonts w:ascii="Arial" w:hAnsi="Arial" w:cs="Arial"/>
          <w:noProof/>
          <w:sz w:val="24"/>
        </w:rPr>
      </w:pPr>
      <w:hyperlink w:anchor="_Toc155709401" w:history="1">
        <w:r w:rsidRPr="00714140">
          <w:rPr>
            <w:rStyle w:val="Hyperlink"/>
            <w:rFonts w:ascii="Arial" w:hAnsi="Arial" w:cs="Arial"/>
            <w:noProof/>
            <w:sz w:val="24"/>
          </w:rPr>
          <w:t>5.8</w:t>
        </w:r>
        <w:r w:rsidRPr="00714140">
          <w:rPr>
            <w:rFonts w:ascii="Arial" w:hAnsi="Arial" w:cs="Arial"/>
            <w:noProof/>
            <w:sz w:val="24"/>
          </w:rPr>
          <w:tab/>
        </w:r>
        <w:r w:rsidRPr="00714140">
          <w:rPr>
            <w:rStyle w:val="Hyperlink"/>
            <w:rFonts w:ascii="Arial" w:hAnsi="Arial" w:cs="Arial"/>
            <w:noProof/>
            <w:sz w:val="24"/>
          </w:rPr>
          <w:t>Summary of Chapter</w:t>
        </w:r>
        <w:r w:rsidRPr="00714140">
          <w:rPr>
            <w:rFonts w:ascii="Arial" w:hAnsi="Arial" w:cs="Arial"/>
            <w:noProof/>
            <w:webHidden/>
            <w:sz w:val="24"/>
          </w:rPr>
          <w:tab/>
        </w:r>
        <w:r w:rsidR="00E22113">
          <w:rPr>
            <w:rFonts w:ascii="Arial" w:hAnsi="Arial" w:cs="Arial"/>
            <w:noProof/>
            <w:webHidden/>
            <w:sz w:val="24"/>
          </w:rPr>
          <w:t>106</w:t>
        </w:r>
      </w:hyperlink>
    </w:p>
    <w:p w14:paraId="5E24BF21" w14:textId="77777777" w:rsidR="005B4C27" w:rsidRPr="00714140" w:rsidRDefault="005B4C27" w:rsidP="00981E20">
      <w:pPr>
        <w:pStyle w:val="TOC1"/>
        <w:rPr>
          <w:b/>
        </w:rPr>
      </w:pPr>
      <w:hyperlink w:anchor="_Toc155709402" w:history="1">
        <w:r w:rsidRPr="00714140">
          <w:rPr>
            <w:rStyle w:val="Hyperlink"/>
            <w:b/>
          </w:rPr>
          <w:t>REFERENCES</w:t>
        </w:r>
        <w:r w:rsidRPr="00714140">
          <w:rPr>
            <w:b/>
            <w:webHidden/>
          </w:rPr>
          <w:tab/>
        </w:r>
        <w:r w:rsidRPr="00F45003">
          <w:rPr>
            <w:webHidden/>
          </w:rPr>
          <w:fldChar w:fldCharType="begin"/>
        </w:r>
        <w:r w:rsidRPr="00F45003">
          <w:rPr>
            <w:webHidden/>
          </w:rPr>
          <w:instrText xml:space="preserve"> PAGEREF _Toc155709402 \h </w:instrText>
        </w:r>
        <w:r w:rsidRPr="00F45003">
          <w:rPr>
            <w:webHidden/>
          </w:rPr>
        </w:r>
        <w:r w:rsidRPr="00F45003">
          <w:rPr>
            <w:webHidden/>
          </w:rPr>
          <w:fldChar w:fldCharType="separate"/>
        </w:r>
        <w:r w:rsidRPr="00F45003">
          <w:rPr>
            <w:webHidden/>
          </w:rPr>
          <w:t>95</w:t>
        </w:r>
        <w:r w:rsidRPr="00F45003">
          <w:rPr>
            <w:webHidden/>
          </w:rPr>
          <w:fldChar w:fldCharType="end"/>
        </w:r>
      </w:hyperlink>
    </w:p>
    <w:p w14:paraId="42C54681" w14:textId="77777777" w:rsidR="005B4C27" w:rsidRPr="00714140" w:rsidRDefault="005B4C27" w:rsidP="00981E20">
      <w:pPr>
        <w:pStyle w:val="TOC1"/>
      </w:pPr>
      <w:hyperlink w:anchor="_Toc155709403" w:history="1">
        <w:r w:rsidRPr="00714140">
          <w:rPr>
            <w:rStyle w:val="Hyperlink"/>
            <w:b/>
          </w:rPr>
          <w:t>APPENDICES</w:t>
        </w:r>
        <w:r w:rsidRPr="00714140">
          <w:rPr>
            <w:b/>
            <w:webHidden/>
          </w:rPr>
          <w:tab/>
        </w:r>
        <w:r w:rsidRPr="00F45003">
          <w:rPr>
            <w:webHidden/>
          </w:rPr>
          <w:fldChar w:fldCharType="begin"/>
        </w:r>
        <w:r w:rsidRPr="00F45003">
          <w:rPr>
            <w:webHidden/>
          </w:rPr>
          <w:instrText xml:space="preserve"> PAGEREF _Toc155709403 \h </w:instrText>
        </w:r>
        <w:r w:rsidRPr="00F45003">
          <w:rPr>
            <w:webHidden/>
          </w:rPr>
        </w:r>
        <w:r w:rsidRPr="00F45003">
          <w:rPr>
            <w:webHidden/>
          </w:rPr>
          <w:fldChar w:fldCharType="separate"/>
        </w:r>
        <w:r w:rsidRPr="00F45003">
          <w:rPr>
            <w:webHidden/>
          </w:rPr>
          <w:t>103</w:t>
        </w:r>
        <w:r w:rsidRPr="00F45003">
          <w:rPr>
            <w:webHidden/>
          </w:rPr>
          <w:fldChar w:fldCharType="end"/>
        </w:r>
      </w:hyperlink>
    </w:p>
    <w:p w14:paraId="252EA3D3" w14:textId="2ACB79A0" w:rsidR="005B4C27" w:rsidRDefault="00C341CC" w:rsidP="00E22113">
      <w:pPr>
        <w:pStyle w:val="TOC2"/>
        <w:spacing w:before="80" w:after="0" w:line="360" w:lineRule="auto"/>
        <w:rPr>
          <w:rFonts w:ascii="Arial" w:hAnsi="Arial" w:cs="Arial"/>
          <w:sz w:val="24"/>
          <w:szCs w:val="24"/>
        </w:rPr>
      </w:pPr>
      <w:hyperlink w:anchor="_Toc155709407" w:history="1">
        <w:r w:rsidRPr="00F45003">
          <w:rPr>
            <w:rStyle w:val="Hyperlink"/>
            <w:rFonts w:ascii="Arial" w:hAnsi="Arial" w:cs="Arial"/>
            <w:b/>
            <w:noProof/>
            <w:sz w:val="24"/>
          </w:rPr>
          <w:t>APPENDIX A: QUESTIONNAIRE</w:t>
        </w:r>
        <w:r w:rsidRPr="00714140">
          <w:rPr>
            <w:rFonts w:ascii="Arial" w:hAnsi="Arial" w:cs="Arial"/>
            <w:noProof/>
            <w:webHidden/>
            <w:sz w:val="24"/>
          </w:rPr>
          <w:tab/>
        </w:r>
        <w:r w:rsidR="005B4C27" w:rsidRPr="00714140">
          <w:rPr>
            <w:rFonts w:ascii="Arial" w:hAnsi="Arial" w:cs="Arial"/>
            <w:noProof/>
            <w:webHidden/>
            <w:sz w:val="24"/>
          </w:rPr>
          <w:fldChar w:fldCharType="begin"/>
        </w:r>
        <w:r w:rsidR="005B4C27" w:rsidRPr="00714140">
          <w:rPr>
            <w:rFonts w:ascii="Arial" w:hAnsi="Arial" w:cs="Arial"/>
            <w:noProof/>
            <w:webHidden/>
            <w:sz w:val="24"/>
          </w:rPr>
          <w:instrText xml:space="preserve"> PAGEREF _Toc155709407 \h </w:instrText>
        </w:r>
        <w:r w:rsidR="005B4C27" w:rsidRPr="00714140">
          <w:rPr>
            <w:rFonts w:ascii="Arial" w:hAnsi="Arial" w:cs="Arial"/>
            <w:noProof/>
            <w:webHidden/>
            <w:sz w:val="24"/>
          </w:rPr>
        </w:r>
        <w:r w:rsidR="005B4C27" w:rsidRPr="00714140">
          <w:rPr>
            <w:rFonts w:ascii="Arial" w:hAnsi="Arial" w:cs="Arial"/>
            <w:noProof/>
            <w:webHidden/>
            <w:sz w:val="24"/>
          </w:rPr>
          <w:fldChar w:fldCharType="separate"/>
        </w:r>
        <w:r w:rsidRPr="00714140">
          <w:rPr>
            <w:rFonts w:ascii="Arial" w:hAnsi="Arial" w:cs="Arial"/>
            <w:noProof/>
            <w:webHidden/>
            <w:sz w:val="24"/>
          </w:rPr>
          <w:t>1</w:t>
        </w:r>
        <w:r w:rsidR="005B4C27" w:rsidRPr="00714140">
          <w:rPr>
            <w:rFonts w:ascii="Arial" w:hAnsi="Arial" w:cs="Arial"/>
            <w:noProof/>
            <w:webHidden/>
            <w:sz w:val="24"/>
          </w:rPr>
          <w:fldChar w:fldCharType="end"/>
        </w:r>
      </w:hyperlink>
      <w:r w:rsidR="005B4C27" w:rsidRPr="00714140">
        <w:rPr>
          <w:rFonts w:ascii="Arial" w:hAnsi="Arial" w:cs="Arial"/>
          <w:sz w:val="24"/>
          <w:szCs w:val="24"/>
        </w:rPr>
        <w:fldChar w:fldCharType="end"/>
      </w:r>
      <w:r w:rsidR="00E22113">
        <w:rPr>
          <w:rFonts w:ascii="Arial" w:hAnsi="Arial" w:cs="Arial"/>
          <w:sz w:val="24"/>
          <w:szCs w:val="24"/>
        </w:rPr>
        <w:t>07</w:t>
      </w:r>
    </w:p>
    <w:p w14:paraId="094F8AC8" w14:textId="49438AA2" w:rsidR="00C07831" w:rsidRPr="00C07831" w:rsidRDefault="00C07831" w:rsidP="00C07831">
      <w:pPr>
        <w:rPr>
          <w:rFonts w:ascii="Arial" w:hAnsi="Arial" w:cs="Arial"/>
          <w:sz w:val="24"/>
          <w:szCs w:val="24"/>
        </w:rPr>
      </w:pPr>
      <w:r w:rsidRPr="00F45003">
        <w:rPr>
          <w:rFonts w:ascii="Arial" w:hAnsi="Arial" w:cs="Arial"/>
          <w:b/>
          <w:sz w:val="24"/>
          <w:szCs w:val="24"/>
        </w:rPr>
        <w:t>REFERENCES</w:t>
      </w:r>
    </w:p>
    <w:p w14:paraId="4B8BC5D1" w14:textId="77777777" w:rsidR="005B4C27" w:rsidRPr="00714140" w:rsidRDefault="005B4C27" w:rsidP="005B4C27">
      <w:pPr>
        <w:rPr>
          <w:rFonts w:ascii="Arial" w:hAnsi="Arial" w:cs="Arial"/>
        </w:rPr>
      </w:pPr>
    </w:p>
    <w:p w14:paraId="4C30AE61" w14:textId="77777777" w:rsidR="005B4C27" w:rsidRPr="00714140" w:rsidRDefault="005B4C27" w:rsidP="005B4C27">
      <w:pPr>
        <w:spacing w:after="200" w:line="276" w:lineRule="auto"/>
        <w:rPr>
          <w:rFonts w:ascii="Arial" w:hAnsi="Arial" w:cs="Arial"/>
        </w:rPr>
      </w:pPr>
      <w:bookmarkStart w:id="1" w:name="_Toc155709312"/>
      <w:r w:rsidRPr="00714140">
        <w:rPr>
          <w:rFonts w:ascii="Arial" w:hAnsi="Arial" w:cs="Arial"/>
        </w:rPr>
        <w:br w:type="page"/>
      </w:r>
    </w:p>
    <w:p w14:paraId="029E95B6" w14:textId="77777777" w:rsidR="005B4C27" w:rsidRPr="00C257D0" w:rsidRDefault="005B4C27" w:rsidP="005B4C27">
      <w:pPr>
        <w:pStyle w:val="Style1"/>
        <w:rPr>
          <w:rFonts w:ascii="Arial" w:hAnsi="Arial"/>
          <w:sz w:val="28"/>
        </w:rPr>
      </w:pPr>
      <w:r w:rsidRPr="00C257D0">
        <w:rPr>
          <w:rFonts w:ascii="Arial" w:hAnsi="Arial"/>
          <w:sz w:val="28"/>
        </w:rPr>
        <w:lastRenderedPageBreak/>
        <w:t>list of tables</w:t>
      </w:r>
      <w:bookmarkEnd w:id="1"/>
    </w:p>
    <w:p w14:paraId="18E20BC3" w14:textId="77777777" w:rsidR="005B4C27" w:rsidRPr="00714140" w:rsidRDefault="005B4C27" w:rsidP="005B4C27">
      <w:pPr>
        <w:spacing w:line="240" w:lineRule="auto"/>
        <w:rPr>
          <w:rFonts w:ascii="Arial" w:hAnsi="Arial" w:cs="Arial"/>
        </w:rPr>
      </w:pPr>
    </w:p>
    <w:p w14:paraId="32E9E480" w14:textId="27E55797" w:rsidR="005B4C27" w:rsidRPr="00714140" w:rsidRDefault="005B4C27" w:rsidP="00981E20">
      <w:pPr>
        <w:pStyle w:val="TOC1"/>
        <w:rPr>
          <w:rStyle w:val="Hyperlink"/>
        </w:rPr>
      </w:pPr>
      <w:r w:rsidRPr="00714140">
        <w:rPr>
          <w:szCs w:val="24"/>
        </w:rPr>
        <w:fldChar w:fldCharType="begin"/>
      </w:r>
      <w:r w:rsidRPr="00714140">
        <w:rPr>
          <w:szCs w:val="24"/>
        </w:rPr>
        <w:instrText xml:space="preserve"> TOC \h \z \t "Style4,1" </w:instrText>
      </w:r>
      <w:r w:rsidRPr="00714140">
        <w:rPr>
          <w:szCs w:val="24"/>
        </w:rPr>
        <w:fldChar w:fldCharType="separate"/>
      </w:r>
      <w:hyperlink w:anchor="_Toc155709481" w:history="1">
        <w:r w:rsidR="00A93DBB">
          <w:rPr>
            <w:rStyle w:val="Hyperlink"/>
          </w:rPr>
          <w:t>Table 4</w:t>
        </w:r>
        <w:r w:rsidRPr="00714140">
          <w:rPr>
            <w:rStyle w:val="Hyperlink"/>
          </w:rPr>
          <w:t>.1:</w:t>
        </w:r>
        <w:r w:rsidR="00A93DBB">
          <w:rPr>
            <w:rStyle w:val="aitext"/>
            <w:color w:val="202020"/>
            <w:szCs w:val="24"/>
          </w:rPr>
          <w:t>IL Strategies</w:t>
        </w:r>
        <w:r w:rsidRPr="00714140">
          <w:rPr>
            <w:rStyle w:val="Hyperlink"/>
            <w:webHidden/>
          </w:rPr>
          <w:tab/>
        </w:r>
        <w:r w:rsidRPr="00714140">
          <w:rPr>
            <w:rStyle w:val="Hyperlink"/>
            <w:webHidden/>
          </w:rPr>
          <w:fldChar w:fldCharType="begin"/>
        </w:r>
        <w:r w:rsidRPr="00714140">
          <w:rPr>
            <w:rStyle w:val="Hyperlink"/>
            <w:webHidden/>
          </w:rPr>
          <w:instrText xml:space="preserve"> PAGEREF _Toc155709481 \h </w:instrText>
        </w:r>
        <w:r w:rsidRPr="00714140">
          <w:rPr>
            <w:rStyle w:val="Hyperlink"/>
            <w:webHidden/>
          </w:rPr>
        </w:r>
        <w:r w:rsidRPr="00714140">
          <w:rPr>
            <w:rStyle w:val="Hyperlink"/>
            <w:webHidden/>
          </w:rPr>
          <w:fldChar w:fldCharType="separate"/>
        </w:r>
        <w:r w:rsidR="00A93DBB">
          <w:rPr>
            <w:rStyle w:val="Hyperlink"/>
            <w:webHidden/>
          </w:rPr>
          <w:t>77</w:t>
        </w:r>
        <w:r w:rsidRPr="00714140">
          <w:rPr>
            <w:rStyle w:val="Hyperlink"/>
            <w:webHidden/>
          </w:rPr>
          <w:fldChar w:fldCharType="end"/>
        </w:r>
      </w:hyperlink>
    </w:p>
    <w:p w14:paraId="51EFD6DE" w14:textId="3D8B666E" w:rsidR="005B4C27" w:rsidRPr="00714140" w:rsidRDefault="005B4C27" w:rsidP="00981E20">
      <w:pPr>
        <w:pStyle w:val="TOC1"/>
        <w:rPr>
          <w:rFonts w:eastAsiaTheme="minorEastAsia"/>
        </w:rPr>
      </w:pPr>
      <w:hyperlink w:anchor="_Toc155709487" w:history="1">
        <w:r w:rsidRPr="00714140">
          <w:rPr>
            <w:rStyle w:val="Hyperlink"/>
          </w:rPr>
          <w:t>Table 3.1:</w:t>
        </w:r>
        <w:r w:rsidR="00A93DBB">
          <w:rPr>
            <w:rStyle w:val="aitext"/>
            <w:color w:val="000000" w:themeColor="text1"/>
            <w:szCs w:val="24"/>
          </w:rPr>
          <w:t>Effectiveness of IL programs</w:t>
        </w:r>
        <w:r w:rsidRPr="00714140">
          <w:rPr>
            <w:rStyle w:val="Hyperlink"/>
            <w:webHidden/>
          </w:rPr>
          <w:tab/>
        </w:r>
        <w:r w:rsidR="00A93DBB">
          <w:rPr>
            <w:rStyle w:val="Hyperlink"/>
            <w:webHidden/>
          </w:rPr>
          <w:t>82</w:t>
        </w:r>
      </w:hyperlink>
    </w:p>
    <w:p w14:paraId="7912F0B7" w14:textId="77777777" w:rsidR="005B4C27" w:rsidRPr="00714140" w:rsidRDefault="005B4C27" w:rsidP="005B4C27">
      <w:pPr>
        <w:spacing w:before="120" w:after="0" w:line="360" w:lineRule="auto"/>
        <w:jc w:val="both"/>
        <w:rPr>
          <w:rFonts w:ascii="Arial" w:hAnsi="Arial" w:cs="Arial"/>
          <w:sz w:val="24"/>
          <w:szCs w:val="24"/>
        </w:rPr>
      </w:pPr>
      <w:r w:rsidRPr="00714140">
        <w:rPr>
          <w:rFonts w:ascii="Arial" w:hAnsi="Arial" w:cs="Arial"/>
          <w:sz w:val="24"/>
          <w:szCs w:val="24"/>
        </w:rPr>
        <w:fldChar w:fldCharType="end"/>
      </w:r>
    </w:p>
    <w:p w14:paraId="66A99629" w14:textId="77777777" w:rsidR="005B4C27" w:rsidRPr="00714140" w:rsidRDefault="005B4C27" w:rsidP="005B4C27">
      <w:pPr>
        <w:spacing w:before="240" w:after="0" w:line="480" w:lineRule="auto"/>
        <w:jc w:val="both"/>
        <w:rPr>
          <w:rFonts w:ascii="Arial" w:hAnsi="Arial" w:cs="Arial"/>
          <w:sz w:val="24"/>
          <w:szCs w:val="24"/>
        </w:rPr>
      </w:pPr>
    </w:p>
    <w:p w14:paraId="12F2A280" w14:textId="77777777" w:rsidR="005B4C27" w:rsidRPr="00714140" w:rsidRDefault="005B4C27" w:rsidP="005B4C27">
      <w:pPr>
        <w:spacing w:after="200" w:line="276" w:lineRule="auto"/>
        <w:rPr>
          <w:rFonts w:ascii="Arial" w:hAnsi="Arial" w:cs="Arial"/>
          <w:sz w:val="24"/>
          <w:szCs w:val="24"/>
        </w:rPr>
      </w:pPr>
      <w:r w:rsidRPr="00714140">
        <w:rPr>
          <w:rFonts w:ascii="Arial" w:hAnsi="Arial" w:cs="Arial"/>
          <w:sz w:val="24"/>
          <w:szCs w:val="24"/>
        </w:rPr>
        <w:br w:type="page"/>
      </w:r>
    </w:p>
    <w:p w14:paraId="0150C8CB" w14:textId="77777777" w:rsidR="005B4C27" w:rsidRPr="00C257D0" w:rsidRDefault="005B4C27" w:rsidP="005B4C27">
      <w:pPr>
        <w:pStyle w:val="Style1"/>
        <w:rPr>
          <w:rFonts w:ascii="Arial" w:hAnsi="Arial"/>
          <w:sz w:val="28"/>
        </w:rPr>
      </w:pPr>
      <w:bookmarkStart w:id="2" w:name="_Toc155709313"/>
      <w:r w:rsidRPr="00C257D0">
        <w:rPr>
          <w:rFonts w:ascii="Arial" w:hAnsi="Arial"/>
          <w:sz w:val="28"/>
        </w:rPr>
        <w:lastRenderedPageBreak/>
        <w:t>list of figures</w:t>
      </w:r>
      <w:bookmarkEnd w:id="2"/>
    </w:p>
    <w:p w14:paraId="1333C161" w14:textId="77777777" w:rsidR="005B4C27" w:rsidRPr="00714140" w:rsidRDefault="005B4C27" w:rsidP="005B4C27">
      <w:pPr>
        <w:rPr>
          <w:rFonts w:ascii="Arial" w:hAnsi="Arial" w:cs="Arial"/>
        </w:rPr>
      </w:pPr>
    </w:p>
    <w:p w14:paraId="438E7178" w14:textId="3B47D1E0" w:rsidR="005B4C27" w:rsidRPr="00714140" w:rsidRDefault="005B4C27" w:rsidP="00981E20">
      <w:pPr>
        <w:pStyle w:val="TOC1"/>
        <w:rPr>
          <w:rStyle w:val="Hyperlink"/>
        </w:rPr>
      </w:pPr>
      <w:r w:rsidRPr="00714140">
        <w:rPr>
          <w:rStyle w:val="Hyperlink"/>
        </w:rPr>
        <w:fldChar w:fldCharType="begin"/>
      </w:r>
      <w:r w:rsidRPr="00714140">
        <w:rPr>
          <w:rStyle w:val="Hyperlink"/>
        </w:rPr>
        <w:instrText xml:space="preserve"> TOC \h \z \t "Style4,1" </w:instrText>
      </w:r>
      <w:r w:rsidRPr="00714140">
        <w:rPr>
          <w:rStyle w:val="Hyperlink"/>
        </w:rPr>
        <w:fldChar w:fldCharType="separate"/>
      </w:r>
      <w:hyperlink w:anchor="_Toc155709482" w:history="1">
        <w:r w:rsidR="00D57C08">
          <w:rPr>
            <w:rStyle w:val="Hyperlink"/>
          </w:rPr>
          <w:t>Figure 4</w:t>
        </w:r>
        <w:r w:rsidRPr="00714140">
          <w:rPr>
            <w:rStyle w:val="Hyperlink"/>
          </w:rPr>
          <w:t>.1:</w:t>
        </w:r>
        <w:r w:rsidR="00DF4AC6">
          <w:rPr>
            <w:rStyle w:val="Hyperlink"/>
          </w:rPr>
          <w:t>Gender-wise Data</w:t>
        </w:r>
        <w:r w:rsidRPr="00714140">
          <w:rPr>
            <w:rStyle w:val="Hyperlink"/>
            <w:webHidden/>
          </w:rPr>
          <w:tab/>
        </w:r>
        <w:r w:rsidR="00DF4AC6">
          <w:rPr>
            <w:rStyle w:val="Hyperlink"/>
            <w:webHidden/>
          </w:rPr>
          <w:t>66</w:t>
        </w:r>
      </w:hyperlink>
    </w:p>
    <w:p w14:paraId="4AA3D5A8" w14:textId="5738DB74" w:rsidR="005B4C27" w:rsidRPr="00714140" w:rsidRDefault="00D57C08" w:rsidP="00981E20">
      <w:pPr>
        <w:pStyle w:val="TOC1"/>
        <w:rPr>
          <w:rStyle w:val="Hyperlink"/>
        </w:rPr>
      </w:pPr>
      <w:hyperlink w:anchor="_Toc155709483" w:history="1">
        <w:r>
          <w:rPr>
            <w:rStyle w:val="Hyperlink"/>
          </w:rPr>
          <w:t>Figure 4</w:t>
        </w:r>
        <w:r w:rsidR="005B4C27" w:rsidRPr="00714140">
          <w:rPr>
            <w:rStyle w:val="Hyperlink"/>
          </w:rPr>
          <w:t>.2:</w:t>
        </w:r>
        <w:r>
          <w:rPr>
            <w:rStyle w:val="Hyperlink"/>
          </w:rPr>
          <w:t>Age-wise Data</w:t>
        </w:r>
        <w:r w:rsidR="005B4C27" w:rsidRPr="00714140">
          <w:rPr>
            <w:rStyle w:val="Hyperlink"/>
            <w:webHidden/>
          </w:rPr>
          <w:tab/>
        </w:r>
        <w:r w:rsidR="005B4C27" w:rsidRPr="00714140">
          <w:rPr>
            <w:rStyle w:val="Hyperlink"/>
            <w:webHidden/>
          </w:rPr>
          <w:fldChar w:fldCharType="begin"/>
        </w:r>
        <w:r w:rsidR="005B4C27" w:rsidRPr="00714140">
          <w:rPr>
            <w:rStyle w:val="Hyperlink"/>
            <w:webHidden/>
          </w:rPr>
          <w:instrText xml:space="preserve"> PAGEREF _Toc155709483 \h </w:instrText>
        </w:r>
        <w:r w:rsidR="005B4C27" w:rsidRPr="00714140">
          <w:rPr>
            <w:rStyle w:val="Hyperlink"/>
            <w:webHidden/>
          </w:rPr>
        </w:r>
        <w:r w:rsidR="005B4C27" w:rsidRPr="00714140">
          <w:rPr>
            <w:rStyle w:val="Hyperlink"/>
            <w:webHidden/>
          </w:rPr>
          <w:fldChar w:fldCharType="separate"/>
        </w:r>
        <w:r>
          <w:rPr>
            <w:rStyle w:val="Hyperlink"/>
            <w:webHidden/>
          </w:rPr>
          <w:t>6</w:t>
        </w:r>
        <w:r w:rsidR="005B4C27" w:rsidRPr="00714140">
          <w:rPr>
            <w:rStyle w:val="Hyperlink"/>
            <w:webHidden/>
          </w:rPr>
          <w:t>8</w:t>
        </w:r>
        <w:r w:rsidR="005B4C27" w:rsidRPr="00714140">
          <w:rPr>
            <w:rStyle w:val="Hyperlink"/>
            <w:webHidden/>
          </w:rPr>
          <w:fldChar w:fldCharType="end"/>
        </w:r>
      </w:hyperlink>
    </w:p>
    <w:p w14:paraId="0A487416" w14:textId="016D3FE5" w:rsidR="005B4C27" w:rsidRPr="00714140" w:rsidRDefault="0009712E" w:rsidP="00981E20">
      <w:pPr>
        <w:pStyle w:val="TOC1"/>
        <w:rPr>
          <w:rStyle w:val="Hyperlink"/>
        </w:rPr>
      </w:pPr>
      <w:hyperlink w:anchor="_Toc155709484" w:history="1">
        <w:r>
          <w:rPr>
            <w:rStyle w:val="Hyperlink"/>
          </w:rPr>
          <w:t>Figure 4</w:t>
        </w:r>
        <w:r w:rsidR="005B4C27" w:rsidRPr="00714140">
          <w:rPr>
            <w:rStyle w:val="Hyperlink"/>
          </w:rPr>
          <w:t>.3:</w:t>
        </w:r>
        <w:r>
          <w:rPr>
            <w:rStyle w:val="Hyperlink"/>
          </w:rPr>
          <w:t>D</w:t>
        </w:r>
        <w:r w:rsidR="00085447">
          <w:rPr>
            <w:rStyle w:val="Hyperlink"/>
          </w:rPr>
          <w:t>ata by Type of U</w:t>
        </w:r>
        <w:r>
          <w:rPr>
            <w:rStyle w:val="Hyperlink"/>
          </w:rPr>
          <w:t>niversity</w:t>
        </w:r>
        <w:r w:rsidR="005B4C27" w:rsidRPr="00714140">
          <w:rPr>
            <w:rStyle w:val="Hyperlink"/>
            <w:webHidden/>
          </w:rPr>
          <w:tab/>
        </w:r>
        <w:r>
          <w:rPr>
            <w:rStyle w:val="Hyperlink"/>
            <w:webHidden/>
          </w:rPr>
          <w:t>70</w:t>
        </w:r>
      </w:hyperlink>
    </w:p>
    <w:p w14:paraId="189A329B" w14:textId="2FEF1108" w:rsidR="005B4C27" w:rsidRPr="00714140" w:rsidRDefault="00085447" w:rsidP="00981E20">
      <w:pPr>
        <w:pStyle w:val="TOC1"/>
        <w:rPr>
          <w:rStyle w:val="Hyperlink"/>
        </w:rPr>
      </w:pPr>
      <w:hyperlink w:anchor="_Toc155709485" w:history="1">
        <w:r>
          <w:rPr>
            <w:rStyle w:val="Hyperlink"/>
          </w:rPr>
          <w:t>Figure 4</w:t>
        </w:r>
        <w:r w:rsidR="005B4C27" w:rsidRPr="00714140">
          <w:rPr>
            <w:rStyle w:val="Hyperlink"/>
          </w:rPr>
          <w:t>.4:</w:t>
        </w:r>
        <w:r>
          <w:rPr>
            <w:rStyle w:val="Hyperlink"/>
          </w:rPr>
          <w:t>Experience-wise Data</w:t>
        </w:r>
        <w:r w:rsidR="005B4C27" w:rsidRPr="00714140">
          <w:rPr>
            <w:rStyle w:val="Hyperlink"/>
            <w:webHidden/>
          </w:rPr>
          <w:tab/>
        </w:r>
        <w:r>
          <w:rPr>
            <w:rStyle w:val="Hyperlink"/>
            <w:webHidden/>
          </w:rPr>
          <w:t>72</w:t>
        </w:r>
      </w:hyperlink>
    </w:p>
    <w:p w14:paraId="6E942A24" w14:textId="677FE131" w:rsidR="005B4C27" w:rsidRPr="00714140" w:rsidRDefault="00085447" w:rsidP="00981E20">
      <w:pPr>
        <w:pStyle w:val="TOC1"/>
        <w:rPr>
          <w:rStyle w:val="Hyperlink"/>
        </w:rPr>
      </w:pPr>
      <w:hyperlink w:anchor="_Toc155709486" w:history="1">
        <w:r>
          <w:rPr>
            <w:rStyle w:val="Hyperlink"/>
          </w:rPr>
          <w:t>Figure 4</w:t>
        </w:r>
        <w:r w:rsidR="005B4C27" w:rsidRPr="00714140">
          <w:rPr>
            <w:rStyle w:val="Hyperlink"/>
          </w:rPr>
          <w:t>.5:</w:t>
        </w:r>
        <w:r w:rsidR="00C341CC">
          <w:rPr>
            <w:rStyle w:val="Hyperlink"/>
          </w:rPr>
          <w:t xml:space="preserve"> </w:t>
        </w:r>
        <w:r>
          <w:rPr>
            <w:rStyle w:val="Hyperlink"/>
          </w:rPr>
          <w:t>ILPs Delivery Methods</w:t>
        </w:r>
        <w:r w:rsidR="005B4C27" w:rsidRPr="00714140">
          <w:rPr>
            <w:rStyle w:val="Hyperlink"/>
            <w:webHidden/>
          </w:rPr>
          <w:tab/>
        </w:r>
        <w:r>
          <w:rPr>
            <w:rStyle w:val="Hyperlink"/>
            <w:webHidden/>
          </w:rPr>
          <w:t>77</w:t>
        </w:r>
      </w:hyperlink>
    </w:p>
    <w:p w14:paraId="45218C02" w14:textId="4D4B506C" w:rsidR="005B4C27" w:rsidRPr="00714140" w:rsidRDefault="00085447" w:rsidP="00981E20">
      <w:pPr>
        <w:pStyle w:val="TOC1"/>
        <w:rPr>
          <w:rStyle w:val="Hyperlink"/>
        </w:rPr>
      </w:pPr>
      <w:hyperlink w:anchor="_Toc155709491" w:history="1">
        <w:r>
          <w:rPr>
            <w:rStyle w:val="Hyperlink"/>
          </w:rPr>
          <w:t>Figure 4.6</w:t>
        </w:r>
        <w:r w:rsidR="005B4C27" w:rsidRPr="00714140">
          <w:rPr>
            <w:rStyle w:val="Hyperlink"/>
          </w:rPr>
          <w:t>:</w:t>
        </w:r>
        <w:r>
          <w:rPr>
            <w:rStyle w:val="Hyperlink"/>
          </w:rPr>
          <w:t>Areas covered in ILP</w:t>
        </w:r>
        <w:r w:rsidR="005B4C27" w:rsidRPr="00714140">
          <w:rPr>
            <w:rStyle w:val="Hyperlink"/>
            <w:webHidden/>
          </w:rPr>
          <w:tab/>
        </w:r>
        <w:r>
          <w:rPr>
            <w:rStyle w:val="Hyperlink"/>
            <w:webHidden/>
          </w:rPr>
          <w:t>80</w:t>
        </w:r>
      </w:hyperlink>
    </w:p>
    <w:p w14:paraId="3304F5FB" w14:textId="5D59151A" w:rsidR="005B4C27" w:rsidRPr="00714140" w:rsidRDefault="00085447" w:rsidP="00981E20">
      <w:pPr>
        <w:pStyle w:val="TOC1"/>
        <w:rPr>
          <w:rStyle w:val="Hyperlink"/>
        </w:rPr>
      </w:pPr>
      <w:hyperlink w:anchor="_Toc155709492" w:history="1">
        <w:r>
          <w:rPr>
            <w:rStyle w:val="Hyperlink"/>
          </w:rPr>
          <w:t>Figure 4.7</w:t>
        </w:r>
        <w:r w:rsidR="005B4C27" w:rsidRPr="00714140">
          <w:rPr>
            <w:rStyle w:val="Hyperlink"/>
          </w:rPr>
          <w:t>:</w:t>
        </w:r>
        <w:r>
          <w:rPr>
            <w:rStyle w:val="Hyperlink"/>
          </w:rPr>
          <w:t>Evaluation of ILP Effectiveness</w:t>
        </w:r>
        <w:r w:rsidR="005B4C27" w:rsidRPr="00714140">
          <w:rPr>
            <w:rStyle w:val="Hyperlink"/>
            <w:webHidden/>
          </w:rPr>
          <w:tab/>
        </w:r>
        <w:r>
          <w:rPr>
            <w:rStyle w:val="Hyperlink"/>
            <w:webHidden/>
          </w:rPr>
          <w:t>83</w:t>
        </w:r>
      </w:hyperlink>
    </w:p>
    <w:p w14:paraId="605D5C13" w14:textId="77777777" w:rsidR="005B4C27" w:rsidRPr="00714140" w:rsidRDefault="005B4C27" w:rsidP="00981E20">
      <w:pPr>
        <w:pStyle w:val="TOC1"/>
        <w:rPr>
          <w:szCs w:val="24"/>
        </w:rPr>
      </w:pPr>
      <w:r w:rsidRPr="00714140">
        <w:rPr>
          <w:rStyle w:val="Hyperlink"/>
        </w:rPr>
        <w:fldChar w:fldCharType="end"/>
      </w:r>
    </w:p>
    <w:p w14:paraId="78A22016" w14:textId="77777777" w:rsidR="005B4C27" w:rsidRPr="00714140" w:rsidRDefault="005B4C27" w:rsidP="005B4C27">
      <w:pPr>
        <w:spacing w:before="240" w:after="0" w:line="480" w:lineRule="auto"/>
        <w:jc w:val="both"/>
        <w:rPr>
          <w:rFonts w:ascii="Arial" w:hAnsi="Arial" w:cs="Arial"/>
          <w:sz w:val="24"/>
          <w:szCs w:val="24"/>
        </w:rPr>
      </w:pPr>
    </w:p>
    <w:p w14:paraId="7EB5EE5D" w14:textId="77777777" w:rsidR="005B4C27" w:rsidRPr="00714140" w:rsidRDefault="005B4C27" w:rsidP="005B4C27">
      <w:pPr>
        <w:spacing w:after="200" w:line="276" w:lineRule="auto"/>
        <w:rPr>
          <w:rFonts w:ascii="Arial" w:hAnsi="Arial" w:cs="Arial"/>
          <w:sz w:val="24"/>
          <w:szCs w:val="24"/>
        </w:rPr>
      </w:pPr>
      <w:r w:rsidRPr="00714140">
        <w:rPr>
          <w:rFonts w:ascii="Arial" w:hAnsi="Arial" w:cs="Arial"/>
          <w:sz w:val="24"/>
          <w:szCs w:val="24"/>
        </w:rPr>
        <w:br w:type="page"/>
      </w:r>
    </w:p>
    <w:p w14:paraId="24866816" w14:textId="77777777" w:rsidR="005B4C27" w:rsidRPr="00C257D0" w:rsidRDefault="00B12605" w:rsidP="005B4C27">
      <w:pPr>
        <w:pStyle w:val="Style1"/>
        <w:rPr>
          <w:rFonts w:ascii="Arial" w:hAnsi="Arial"/>
          <w:sz w:val="28"/>
        </w:rPr>
      </w:pPr>
      <w:bookmarkStart w:id="3" w:name="_Toc155709314"/>
      <w:r w:rsidRPr="00C257D0">
        <w:rPr>
          <w:rFonts w:ascii="Arial" w:hAnsi="Arial"/>
          <w:sz w:val="28"/>
        </w:rPr>
        <w:lastRenderedPageBreak/>
        <w:t>List</w:t>
      </w:r>
      <w:r w:rsidR="005B4C27" w:rsidRPr="00C257D0">
        <w:rPr>
          <w:rFonts w:ascii="Arial" w:hAnsi="Arial"/>
          <w:sz w:val="28"/>
        </w:rPr>
        <w:t xml:space="preserve"> of abbreviations</w:t>
      </w:r>
      <w:bookmarkEnd w:id="3"/>
    </w:p>
    <w:tbl>
      <w:tblPr>
        <w:tblStyle w:val="GridTable4-Accent1"/>
        <w:tblW w:w="0" w:type="auto"/>
        <w:tblLook w:val="04A0" w:firstRow="1" w:lastRow="0" w:firstColumn="1" w:lastColumn="0" w:noHBand="0" w:noVBand="1"/>
      </w:tblPr>
      <w:tblGrid>
        <w:gridCol w:w="1795"/>
        <w:gridCol w:w="6835"/>
      </w:tblGrid>
      <w:tr w:rsidR="00B12605" w14:paraId="42A1111C" w14:textId="77777777" w:rsidTr="00C341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5353E909"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IL</w:t>
            </w:r>
          </w:p>
        </w:tc>
        <w:tc>
          <w:tcPr>
            <w:tcW w:w="6835" w:type="dxa"/>
          </w:tcPr>
          <w:p w14:paraId="551FDE54" w14:textId="77777777" w:rsidR="00B12605" w:rsidRPr="00B12605" w:rsidRDefault="00B12605" w:rsidP="00B1260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B12605">
              <w:rPr>
                <w:rFonts w:ascii="Arial" w:hAnsi="Arial" w:cs="Arial"/>
                <w:sz w:val="24"/>
                <w:szCs w:val="24"/>
              </w:rPr>
              <w:t xml:space="preserve">Information Literacy </w:t>
            </w:r>
          </w:p>
        </w:tc>
      </w:tr>
      <w:tr w:rsidR="00B12605" w14:paraId="46ECD52F"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381A3BC9"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ILP</w:t>
            </w:r>
          </w:p>
        </w:tc>
        <w:tc>
          <w:tcPr>
            <w:tcW w:w="6835" w:type="dxa"/>
          </w:tcPr>
          <w:p w14:paraId="617454FA"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Informat</w:t>
            </w:r>
            <w:r>
              <w:rPr>
                <w:rFonts w:ascii="Arial" w:hAnsi="Arial" w:cs="Arial"/>
                <w:sz w:val="24"/>
                <w:szCs w:val="24"/>
              </w:rPr>
              <w:t>ion Literacy Program</w:t>
            </w:r>
          </w:p>
        </w:tc>
      </w:tr>
      <w:tr w:rsidR="00B12605" w14:paraId="09529C53"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06BB482A"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LIS</w:t>
            </w:r>
          </w:p>
        </w:tc>
        <w:tc>
          <w:tcPr>
            <w:tcW w:w="6835" w:type="dxa"/>
          </w:tcPr>
          <w:p w14:paraId="59CC2FCC"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Library and Information Science </w:t>
            </w:r>
          </w:p>
        </w:tc>
      </w:tr>
      <w:tr w:rsidR="00B12605" w14:paraId="0B1B5DD6"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4143CF41"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ICT</w:t>
            </w:r>
          </w:p>
        </w:tc>
        <w:tc>
          <w:tcPr>
            <w:tcW w:w="6835" w:type="dxa"/>
          </w:tcPr>
          <w:p w14:paraId="6172C5CE"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Information and Communication Technology </w:t>
            </w:r>
          </w:p>
        </w:tc>
      </w:tr>
      <w:tr w:rsidR="00B12605" w14:paraId="2C0C1A86"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33EB80BB"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HEI</w:t>
            </w:r>
          </w:p>
        </w:tc>
        <w:tc>
          <w:tcPr>
            <w:tcW w:w="6835" w:type="dxa"/>
          </w:tcPr>
          <w:p w14:paraId="6CB6634B"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Higher Education Institution </w:t>
            </w:r>
          </w:p>
        </w:tc>
      </w:tr>
      <w:tr w:rsidR="00B12605" w14:paraId="534F1D94"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67625E45"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OPAC</w:t>
            </w:r>
          </w:p>
        </w:tc>
        <w:tc>
          <w:tcPr>
            <w:tcW w:w="6835" w:type="dxa"/>
          </w:tcPr>
          <w:p w14:paraId="43C763DE"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Online Public Access Catalogue </w:t>
            </w:r>
          </w:p>
        </w:tc>
      </w:tr>
      <w:tr w:rsidR="00B12605" w14:paraId="35BB24F1"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1D2EA01E"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IR</w:t>
            </w:r>
          </w:p>
        </w:tc>
        <w:tc>
          <w:tcPr>
            <w:tcW w:w="6835" w:type="dxa"/>
          </w:tcPr>
          <w:p w14:paraId="20C16136"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Institutional Repository </w:t>
            </w:r>
          </w:p>
        </w:tc>
      </w:tr>
      <w:tr w:rsidR="00B12605" w14:paraId="42B3C222"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67850099"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DB</w:t>
            </w:r>
          </w:p>
        </w:tc>
        <w:tc>
          <w:tcPr>
            <w:tcW w:w="6835" w:type="dxa"/>
          </w:tcPr>
          <w:p w14:paraId="7474DF9F"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Database </w:t>
            </w:r>
          </w:p>
        </w:tc>
      </w:tr>
      <w:tr w:rsidR="00B12605" w14:paraId="3E9DB7F2"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052B776F"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E-Resources</w:t>
            </w:r>
          </w:p>
        </w:tc>
        <w:tc>
          <w:tcPr>
            <w:tcW w:w="6835" w:type="dxa"/>
          </w:tcPr>
          <w:p w14:paraId="6F919212"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Electronic Resources </w:t>
            </w:r>
          </w:p>
        </w:tc>
      </w:tr>
      <w:tr w:rsidR="00B12605" w14:paraId="5E82B839"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43A69F0C"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OA</w:t>
            </w:r>
          </w:p>
        </w:tc>
        <w:tc>
          <w:tcPr>
            <w:tcW w:w="6835" w:type="dxa"/>
          </w:tcPr>
          <w:p w14:paraId="6A306AEB"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Open Access </w:t>
            </w:r>
          </w:p>
        </w:tc>
      </w:tr>
      <w:tr w:rsidR="00B12605" w14:paraId="6C810FD2"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57E25067"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OER</w:t>
            </w:r>
          </w:p>
        </w:tc>
        <w:tc>
          <w:tcPr>
            <w:tcW w:w="6835" w:type="dxa"/>
          </w:tcPr>
          <w:p w14:paraId="20335643"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Open Educational Resources </w:t>
            </w:r>
          </w:p>
        </w:tc>
      </w:tr>
      <w:tr w:rsidR="00B12605" w14:paraId="034AF4B2"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2E48D012"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AI</w:t>
            </w:r>
          </w:p>
        </w:tc>
        <w:tc>
          <w:tcPr>
            <w:tcW w:w="6835" w:type="dxa"/>
          </w:tcPr>
          <w:p w14:paraId="3A6301DB"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Artificial Intelligence </w:t>
            </w:r>
          </w:p>
        </w:tc>
      </w:tr>
      <w:tr w:rsidR="00B12605" w14:paraId="55DFC757"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6D9A04BD"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MLA</w:t>
            </w:r>
          </w:p>
        </w:tc>
        <w:tc>
          <w:tcPr>
            <w:tcW w:w="6835" w:type="dxa"/>
          </w:tcPr>
          <w:p w14:paraId="48B4A9B8"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Modern Language Association (citation style) </w:t>
            </w:r>
          </w:p>
        </w:tc>
      </w:tr>
      <w:tr w:rsidR="00B12605" w14:paraId="1F76D00A"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04EF4A19"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APA</w:t>
            </w:r>
          </w:p>
        </w:tc>
        <w:tc>
          <w:tcPr>
            <w:tcW w:w="6835" w:type="dxa"/>
          </w:tcPr>
          <w:p w14:paraId="6AFA4D5D"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American Psychological Association (citation style) </w:t>
            </w:r>
          </w:p>
        </w:tc>
      </w:tr>
      <w:tr w:rsidR="00B12605" w14:paraId="5054F0CD"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2C17CECD"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ML</w:t>
            </w:r>
          </w:p>
        </w:tc>
        <w:tc>
          <w:tcPr>
            <w:tcW w:w="6835" w:type="dxa"/>
          </w:tcPr>
          <w:p w14:paraId="286546AC"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Machine Learning </w:t>
            </w:r>
          </w:p>
        </w:tc>
      </w:tr>
      <w:tr w:rsidR="00B12605" w14:paraId="79FCEB54"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65A6CAC7"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URL</w:t>
            </w:r>
          </w:p>
        </w:tc>
        <w:tc>
          <w:tcPr>
            <w:tcW w:w="6835" w:type="dxa"/>
          </w:tcPr>
          <w:p w14:paraId="4ABE1A1F"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Uniform Resource Locator </w:t>
            </w:r>
          </w:p>
        </w:tc>
      </w:tr>
      <w:tr w:rsidR="00B12605" w14:paraId="46F70171"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76DCEE12"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WWW</w:t>
            </w:r>
          </w:p>
        </w:tc>
        <w:tc>
          <w:tcPr>
            <w:tcW w:w="6835" w:type="dxa"/>
          </w:tcPr>
          <w:p w14:paraId="14A632C9"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World Wide Web </w:t>
            </w:r>
          </w:p>
        </w:tc>
      </w:tr>
      <w:tr w:rsidR="00B12605" w14:paraId="189D0F77"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0CFF1D47"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CD-ROM</w:t>
            </w:r>
          </w:p>
        </w:tc>
        <w:tc>
          <w:tcPr>
            <w:tcW w:w="6835" w:type="dxa"/>
          </w:tcPr>
          <w:p w14:paraId="3212DC60"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Compact Disc Read-Only Memory (legacy resource format) </w:t>
            </w:r>
          </w:p>
        </w:tc>
      </w:tr>
      <w:tr w:rsidR="00B12605" w14:paraId="646D6AD7"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5C6711BC"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SDI</w:t>
            </w:r>
          </w:p>
        </w:tc>
        <w:tc>
          <w:tcPr>
            <w:tcW w:w="6835" w:type="dxa"/>
          </w:tcPr>
          <w:p w14:paraId="79203A67"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Selective Dissemination of Information </w:t>
            </w:r>
          </w:p>
        </w:tc>
      </w:tr>
      <w:tr w:rsidR="00B12605" w14:paraId="274927F5"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54A8A9D3"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CAS</w:t>
            </w:r>
          </w:p>
        </w:tc>
        <w:tc>
          <w:tcPr>
            <w:tcW w:w="6835" w:type="dxa"/>
          </w:tcPr>
          <w:p w14:paraId="6587D6D2"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Current Awareness Service </w:t>
            </w:r>
          </w:p>
        </w:tc>
      </w:tr>
      <w:tr w:rsidR="00B12605" w14:paraId="1F32F4BA"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3C8EAA89"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RSS</w:t>
            </w:r>
          </w:p>
        </w:tc>
        <w:tc>
          <w:tcPr>
            <w:tcW w:w="6835" w:type="dxa"/>
          </w:tcPr>
          <w:p w14:paraId="48311D04"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Really Simple Syndication </w:t>
            </w:r>
          </w:p>
        </w:tc>
      </w:tr>
      <w:tr w:rsidR="00B12605" w14:paraId="6FFC1C96"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00E347FC"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VPN</w:t>
            </w:r>
          </w:p>
        </w:tc>
        <w:tc>
          <w:tcPr>
            <w:tcW w:w="6835" w:type="dxa"/>
          </w:tcPr>
          <w:p w14:paraId="2A4D3BCE"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Virtual Private Network </w:t>
            </w:r>
          </w:p>
        </w:tc>
      </w:tr>
      <w:tr w:rsidR="00B12605" w14:paraId="0BCBBA20"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35E1882A"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PDF</w:t>
            </w:r>
          </w:p>
        </w:tc>
        <w:tc>
          <w:tcPr>
            <w:tcW w:w="6835" w:type="dxa"/>
          </w:tcPr>
          <w:p w14:paraId="28317113"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Portable Document Format </w:t>
            </w:r>
          </w:p>
        </w:tc>
      </w:tr>
      <w:tr w:rsidR="00B12605" w14:paraId="3932EB1B"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21B01766"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HTML</w:t>
            </w:r>
          </w:p>
        </w:tc>
        <w:tc>
          <w:tcPr>
            <w:tcW w:w="6835" w:type="dxa"/>
          </w:tcPr>
          <w:p w14:paraId="7B7E5940"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Hyper</w:t>
            </w:r>
            <w:r>
              <w:rPr>
                <w:rFonts w:ascii="Arial" w:hAnsi="Arial" w:cs="Arial"/>
                <w:sz w:val="24"/>
                <w:szCs w:val="24"/>
              </w:rPr>
              <w:t xml:space="preserve"> </w:t>
            </w:r>
            <w:r w:rsidRPr="00B12605">
              <w:rPr>
                <w:rFonts w:ascii="Arial" w:hAnsi="Arial" w:cs="Arial"/>
                <w:sz w:val="24"/>
                <w:szCs w:val="24"/>
              </w:rPr>
              <w:t xml:space="preserve">Text Markup Language </w:t>
            </w:r>
          </w:p>
        </w:tc>
      </w:tr>
      <w:tr w:rsidR="00B12605" w14:paraId="436B401B"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71723236"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URL</w:t>
            </w:r>
          </w:p>
        </w:tc>
        <w:tc>
          <w:tcPr>
            <w:tcW w:w="6835" w:type="dxa"/>
          </w:tcPr>
          <w:p w14:paraId="44FD45CA"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Uniform Resource Locator </w:t>
            </w:r>
          </w:p>
        </w:tc>
      </w:tr>
      <w:tr w:rsidR="00B12605" w14:paraId="0B1F1FB4" w14:textId="77777777" w:rsidTr="00C341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5" w:type="dxa"/>
          </w:tcPr>
          <w:p w14:paraId="048730F7"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DOI</w:t>
            </w:r>
          </w:p>
        </w:tc>
        <w:tc>
          <w:tcPr>
            <w:tcW w:w="6835" w:type="dxa"/>
          </w:tcPr>
          <w:p w14:paraId="516E2F73" w14:textId="77777777" w:rsidR="00B12605" w:rsidRPr="00B12605" w:rsidRDefault="00B12605" w:rsidP="00B1260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12605">
              <w:rPr>
                <w:rFonts w:ascii="Arial" w:hAnsi="Arial" w:cs="Arial"/>
                <w:sz w:val="24"/>
                <w:szCs w:val="24"/>
              </w:rPr>
              <w:t xml:space="preserve">Digital Object Identifier </w:t>
            </w:r>
          </w:p>
        </w:tc>
      </w:tr>
      <w:tr w:rsidR="00B12605" w14:paraId="3F452E8F" w14:textId="77777777" w:rsidTr="00C341CC">
        <w:tc>
          <w:tcPr>
            <w:cnfStyle w:val="001000000000" w:firstRow="0" w:lastRow="0" w:firstColumn="1" w:lastColumn="0" w:oddVBand="0" w:evenVBand="0" w:oddHBand="0" w:evenHBand="0" w:firstRowFirstColumn="0" w:firstRowLastColumn="0" w:lastRowFirstColumn="0" w:lastRowLastColumn="0"/>
            <w:tcW w:w="1795" w:type="dxa"/>
          </w:tcPr>
          <w:p w14:paraId="440FF676" w14:textId="77777777" w:rsidR="00B12605" w:rsidRPr="00C341CC" w:rsidRDefault="00B12605" w:rsidP="00B12605">
            <w:pPr>
              <w:spacing w:before="60" w:line="360" w:lineRule="auto"/>
              <w:jc w:val="both"/>
              <w:rPr>
                <w:rFonts w:ascii="Arial" w:hAnsi="Arial" w:cs="Arial"/>
                <w:b w:val="0"/>
                <w:bCs w:val="0"/>
              </w:rPr>
            </w:pPr>
            <w:r w:rsidRPr="00C341CC">
              <w:rPr>
                <w:rFonts w:ascii="Arial" w:hAnsi="Arial" w:cs="Arial"/>
                <w:b w:val="0"/>
                <w:bCs w:val="0"/>
              </w:rPr>
              <w:t>FAQ</w:t>
            </w:r>
          </w:p>
        </w:tc>
        <w:tc>
          <w:tcPr>
            <w:tcW w:w="6835" w:type="dxa"/>
          </w:tcPr>
          <w:p w14:paraId="336EDDF1" w14:textId="77777777" w:rsidR="00B12605" w:rsidRPr="00B12605" w:rsidRDefault="00B12605" w:rsidP="00B1260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12605">
              <w:rPr>
                <w:rFonts w:ascii="Arial" w:hAnsi="Arial" w:cs="Arial"/>
                <w:sz w:val="24"/>
                <w:szCs w:val="24"/>
              </w:rPr>
              <w:t>Frequently Asked Questions</w:t>
            </w:r>
          </w:p>
        </w:tc>
      </w:tr>
    </w:tbl>
    <w:p w14:paraId="5C17ECC7" w14:textId="77777777" w:rsidR="005B4C27" w:rsidRPr="00C257D0" w:rsidRDefault="005B4C27" w:rsidP="00C257D0">
      <w:pPr>
        <w:spacing w:before="60" w:after="0" w:line="360" w:lineRule="auto"/>
        <w:jc w:val="center"/>
        <w:rPr>
          <w:rFonts w:ascii="Arial" w:hAnsi="Arial"/>
          <w:b/>
          <w:sz w:val="24"/>
          <w:szCs w:val="24"/>
        </w:rPr>
      </w:pPr>
      <w:r w:rsidRPr="00714140">
        <w:rPr>
          <w:rFonts w:ascii="Arial" w:hAnsi="Arial" w:cs="Arial"/>
        </w:rPr>
        <w:br w:type="page"/>
      </w:r>
      <w:bookmarkStart w:id="4" w:name="_Toc155709315"/>
      <w:r w:rsidRPr="00C257D0">
        <w:rPr>
          <w:rFonts w:ascii="Arial" w:hAnsi="Arial"/>
          <w:b/>
          <w:sz w:val="24"/>
          <w:szCs w:val="24"/>
        </w:rPr>
        <w:lastRenderedPageBreak/>
        <w:t>ABSTRACT</w:t>
      </w:r>
      <w:bookmarkEnd w:id="4"/>
    </w:p>
    <w:p w14:paraId="1CE37D6A" w14:textId="77777777" w:rsidR="005B4C27" w:rsidRPr="00714140" w:rsidRDefault="005B4C27" w:rsidP="005B4C27">
      <w:pPr>
        <w:spacing w:line="480" w:lineRule="auto"/>
        <w:ind w:firstLine="720"/>
        <w:jc w:val="both"/>
        <w:rPr>
          <w:rFonts w:ascii="Arial" w:hAnsi="Arial" w:cs="Arial"/>
          <w:sz w:val="24"/>
          <w:szCs w:val="24"/>
        </w:rPr>
      </w:pPr>
      <w:r w:rsidRPr="00714140">
        <w:rPr>
          <w:rFonts w:ascii="Arial" w:hAnsi="Arial" w:cs="Arial"/>
          <w:sz w:val="24"/>
          <w:szCs w:val="24"/>
        </w:rPr>
        <w:t xml:space="preserve">This study was undertaken on information literacy programs to understand their status in the university libraries of KP. The overall findings demonstrate that, although ILPs are active in the universities, their development is quite basic and sporadic, rather than being completely structured or institutionally embedded. Instruction in IL is provided through the use of conventional methods such as workshops, seminars, orientation sessions and individualized or small group sessions, which signify the involvement of librarians in meeting students' information needs. IL is still not part of the curriculum, and collaboration between librarians and teachers is weak. As a consequence, librarians appear to provide IL instructions on a voluntary or proactive basis, instead of being institutionalized teaching practices. So far as the content is concerned, the programs are largely oriented toward fundamental and routine skills, including citation and referencing, avoidance of plagiarism, ethics of using information resources and elementary search skills for accessing the databases. While these skills are quite relevant, the programs provide very little attention to higher-level information competencies, namely, critical evaluation of information sources, analytical abilities, synthesis and advanced search strategies, which clearly point towards the programs being more geared toward academic compliance and technical skills, than toward the greater skills and research practices. The practice of evaluation is identified as the weakest component in the implementation of IL programs, with minimal use of systematic measures like pre- and post-testing, rubric-based assignments, peer reviewing and case studies, and maximum usage of informal methods such as satisfaction surveys. Minimal faculty involvement and utilizing the results of evaluation for </w:t>
      </w:r>
      <w:r w:rsidRPr="00714140">
        <w:rPr>
          <w:rFonts w:ascii="Arial" w:hAnsi="Arial" w:cs="Arial"/>
          <w:sz w:val="24"/>
          <w:szCs w:val="24"/>
        </w:rPr>
        <w:lastRenderedPageBreak/>
        <w:t>program development have also not been encouraging. Demographical and institutional characteristics contributed to explaining some of the results and trends observed. The instruction can readily be embraced by young and mid-career librarians working in universities, but it lacks instruction delivery and professional experience. Gender ratio imbalance and dominance of public universities in the sector clearly reflect the structural features of the higher education system in the region, which can also be considered the contributing factors for the present state of IL programs development. All in all, it can be inferred that IL programs being implemented in the universities are functional but in their very early stage of development and have not emerged as integrated academic services in the libraries, rather as supplementary services. Librarians' concern to provide support to their students in obtaining and using information is laudable, but institutional embedding of IL programs, their incorporation into academic disciplines, their broader scope of content and their evaluation remain significant areas for development, if the libraries have to establish effective IL programs.</w:t>
      </w:r>
    </w:p>
    <w:p w14:paraId="5E4F0D4B" w14:textId="77777777" w:rsidR="00963546" w:rsidRPr="00714140" w:rsidRDefault="00963546" w:rsidP="005B4C27">
      <w:pPr>
        <w:spacing w:line="480" w:lineRule="auto"/>
        <w:ind w:firstLine="720"/>
        <w:jc w:val="both"/>
        <w:rPr>
          <w:rFonts w:ascii="Arial" w:hAnsi="Arial" w:cs="Arial"/>
          <w:sz w:val="24"/>
          <w:szCs w:val="24"/>
        </w:rPr>
      </w:pPr>
    </w:p>
    <w:p w14:paraId="19BDE285" w14:textId="77777777" w:rsidR="00963546" w:rsidRPr="00714140" w:rsidRDefault="00963546" w:rsidP="005B4C27">
      <w:pPr>
        <w:spacing w:line="480" w:lineRule="auto"/>
        <w:ind w:firstLine="720"/>
        <w:jc w:val="both"/>
        <w:rPr>
          <w:rFonts w:ascii="Arial" w:hAnsi="Arial" w:cs="Arial"/>
          <w:sz w:val="24"/>
          <w:szCs w:val="24"/>
        </w:rPr>
      </w:pPr>
    </w:p>
    <w:p w14:paraId="24A7CDDA" w14:textId="77777777" w:rsidR="00963546" w:rsidRPr="00714140" w:rsidRDefault="00963546" w:rsidP="005B4C27">
      <w:pPr>
        <w:spacing w:line="480" w:lineRule="auto"/>
        <w:ind w:firstLine="720"/>
        <w:jc w:val="both"/>
        <w:rPr>
          <w:rFonts w:ascii="Arial" w:hAnsi="Arial" w:cs="Arial"/>
          <w:sz w:val="24"/>
          <w:szCs w:val="24"/>
        </w:rPr>
      </w:pPr>
    </w:p>
    <w:p w14:paraId="5490ED40" w14:textId="77777777" w:rsidR="00963546" w:rsidRPr="00714140" w:rsidRDefault="00963546" w:rsidP="005B4C27">
      <w:pPr>
        <w:spacing w:line="480" w:lineRule="auto"/>
        <w:ind w:firstLine="720"/>
        <w:jc w:val="both"/>
        <w:rPr>
          <w:rFonts w:ascii="Arial" w:hAnsi="Arial" w:cs="Arial"/>
          <w:sz w:val="24"/>
          <w:szCs w:val="24"/>
        </w:rPr>
      </w:pPr>
    </w:p>
    <w:p w14:paraId="56EA8DE9" w14:textId="77777777" w:rsidR="00963546" w:rsidRPr="00714140" w:rsidRDefault="00963546" w:rsidP="005B4C27">
      <w:pPr>
        <w:spacing w:line="480" w:lineRule="auto"/>
        <w:ind w:firstLine="720"/>
        <w:jc w:val="both"/>
        <w:rPr>
          <w:rFonts w:ascii="Arial" w:hAnsi="Arial" w:cs="Arial"/>
          <w:sz w:val="24"/>
          <w:szCs w:val="24"/>
        </w:rPr>
      </w:pPr>
    </w:p>
    <w:p w14:paraId="7F52FF6E" w14:textId="77777777" w:rsidR="00963546" w:rsidRPr="00714140" w:rsidRDefault="00963546" w:rsidP="005B4C27">
      <w:pPr>
        <w:spacing w:line="480" w:lineRule="auto"/>
        <w:ind w:firstLine="720"/>
        <w:jc w:val="both"/>
        <w:rPr>
          <w:rFonts w:ascii="Arial" w:hAnsi="Arial" w:cs="Arial"/>
          <w:sz w:val="24"/>
          <w:szCs w:val="24"/>
        </w:rPr>
      </w:pPr>
    </w:p>
    <w:p w14:paraId="2E1E0C5C" w14:textId="77777777" w:rsidR="004D2D8D" w:rsidRPr="004D2D8D" w:rsidRDefault="004D2D8D" w:rsidP="004D2D8D">
      <w:pPr>
        <w:spacing w:line="480" w:lineRule="auto"/>
        <w:jc w:val="center"/>
        <w:rPr>
          <w:rFonts w:ascii="Arial" w:hAnsi="Arial" w:cs="Arial"/>
          <w:b/>
          <w:color w:val="000000" w:themeColor="text1"/>
          <w:sz w:val="28"/>
          <w:szCs w:val="28"/>
        </w:rPr>
      </w:pPr>
      <w:r w:rsidRPr="004D2D8D">
        <w:rPr>
          <w:rFonts w:ascii="Arial" w:hAnsi="Arial" w:cs="Arial"/>
          <w:b/>
          <w:color w:val="000000" w:themeColor="text1"/>
          <w:sz w:val="28"/>
          <w:szCs w:val="28"/>
        </w:rPr>
        <w:lastRenderedPageBreak/>
        <w:t>CHAPTER ONE</w:t>
      </w:r>
    </w:p>
    <w:p w14:paraId="51CCE064" w14:textId="77777777" w:rsidR="004D2D8D" w:rsidRPr="004D2D8D" w:rsidRDefault="004D2D8D" w:rsidP="004D2D8D">
      <w:pPr>
        <w:spacing w:line="480" w:lineRule="auto"/>
        <w:jc w:val="center"/>
        <w:rPr>
          <w:rFonts w:ascii="Arial" w:hAnsi="Arial" w:cs="Arial"/>
          <w:b/>
          <w:color w:val="000000" w:themeColor="text1"/>
          <w:sz w:val="28"/>
          <w:szCs w:val="28"/>
        </w:rPr>
      </w:pPr>
      <w:r w:rsidRPr="004D2D8D">
        <w:rPr>
          <w:rFonts w:ascii="Arial" w:hAnsi="Arial" w:cs="Arial"/>
          <w:b/>
          <w:color w:val="000000" w:themeColor="text1"/>
          <w:sz w:val="28"/>
          <w:szCs w:val="28"/>
        </w:rPr>
        <w:t>INTRODUCTION</w:t>
      </w:r>
    </w:p>
    <w:p w14:paraId="3BC9344B" w14:textId="77777777" w:rsidR="00963546" w:rsidRPr="00714140" w:rsidRDefault="004D2D8D" w:rsidP="00963546">
      <w:pPr>
        <w:spacing w:line="480" w:lineRule="auto"/>
        <w:jc w:val="both"/>
        <w:rPr>
          <w:rFonts w:ascii="Arial" w:hAnsi="Arial" w:cs="Arial"/>
          <w:b/>
          <w:color w:val="000000" w:themeColor="text1"/>
          <w:sz w:val="24"/>
          <w:szCs w:val="24"/>
        </w:rPr>
      </w:pPr>
      <w:r>
        <w:rPr>
          <w:rFonts w:ascii="Arial" w:hAnsi="Arial" w:cs="Arial"/>
          <w:b/>
          <w:color w:val="000000" w:themeColor="text1"/>
          <w:sz w:val="24"/>
          <w:szCs w:val="24"/>
        </w:rPr>
        <w:t>1.1</w:t>
      </w:r>
      <w:r>
        <w:rPr>
          <w:rFonts w:ascii="Arial" w:hAnsi="Arial" w:cs="Arial"/>
          <w:b/>
          <w:color w:val="000000" w:themeColor="text1"/>
          <w:sz w:val="24"/>
          <w:szCs w:val="24"/>
        </w:rPr>
        <w:tab/>
        <w:t>O</w:t>
      </w:r>
      <w:r w:rsidRPr="00714140">
        <w:rPr>
          <w:rFonts w:ascii="Arial" w:hAnsi="Arial" w:cs="Arial"/>
          <w:b/>
          <w:color w:val="000000" w:themeColor="text1"/>
          <w:sz w:val="24"/>
          <w:szCs w:val="24"/>
        </w:rPr>
        <w:t>verview</w:t>
      </w:r>
    </w:p>
    <w:p w14:paraId="30E80487"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This chapter gives an introduction to the research topic and discusses the problem statement, research questions, objectives, significance of the research, and key concepts used in the research.</w:t>
      </w:r>
    </w:p>
    <w:p w14:paraId="50027C5E" w14:textId="77777777" w:rsidR="00963546" w:rsidRPr="00714140" w:rsidRDefault="00427B6F" w:rsidP="0096354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1.2 </w:t>
      </w:r>
      <w:r w:rsidRPr="00714140">
        <w:rPr>
          <w:rFonts w:ascii="Arial" w:hAnsi="Arial" w:cs="Arial"/>
          <w:b/>
          <w:color w:val="000000" w:themeColor="text1"/>
          <w:sz w:val="24"/>
          <w:szCs w:val="24"/>
        </w:rPr>
        <w:tab/>
        <w:t>Background of the Study</w:t>
      </w:r>
    </w:p>
    <w:p w14:paraId="0A6A0D60"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As we live in the era of knowledge, information literacy (IL) has become an important aspect in the lives of students, researchers, and professionals. With the availability of information through the Internet, digital libraries, and other resources, it is not enough anymore just to find information. People should know how to evaluate its validity and how to apply different ideas and integrate them into their own. Not only will these skills help people at universities, but they will also help them make well-informed decisions in their lives outside of education. According to the definition by the American Library Association (1989), IL is the ability to determine when information is needed, find it and use it effectively. In addition, according to UNESCO (2008), IL skills are vital for lifelong learning and participation in society. This means that IL can be considered not only a set of certain technical skills but also a tool that helps individuals work with a large amount of information. To develop such skills, many institutions provide students with access to different information literacy programs (ILPs). These programs involve workshops, consultations, and instructional classes where participants </w:t>
      </w:r>
      <w:r w:rsidRPr="00714140">
        <w:rPr>
          <w:rFonts w:ascii="Arial" w:hAnsi="Arial" w:cs="Arial"/>
          <w:color w:val="000000" w:themeColor="text1"/>
          <w:sz w:val="24"/>
          <w:szCs w:val="24"/>
        </w:rPr>
        <w:lastRenderedPageBreak/>
        <w:t>learn how to find information efficiently, evaluate sources, and avoid common mistakes such as plagiarism. Participating in ILP can increase confidence and independence, and prepare students for academic and professional life successfully.</w:t>
      </w:r>
    </w:p>
    <w:p w14:paraId="218FCC95"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An information literacy program is an organized educational initiative usually conducted in academic libraries. In other words, an ILP is a learning process in which librarians try to develop their students' skills to work with information. An ILP consists of such activities as library orientation, research consultation, instructional classes, or course-related ILP. An ILP does not concentrate solely on locating information but focuses on working with it. As Bruce (1997) suggests, it involves thinking critically about the information provided, asking questions and reflecting on it. Therefore, participating in the ILP, students are supposed to evaluate the sources they use, look for different points of view, and use the information they receive appropriately. In the academic libraries, such programs make the role of librarians wider, transforming them into instructors and mentors. Librarians can cooperate with professors to integrate IL skills into the courses and to make learning more efficient. In the academic libraries in Pakistan, university librarians are believed to be among the most active participants of the IL programs as they contribute greatly to their organization and implementation. According to the studies conducted, they understand the significance of information literacy skills and believe that they have all the necessary skills to teach those skills. Still, in reality, several obstacles prevent librarians from conducting IL programs successfully. According to the findings by Ud Din, Mairaj, and Sheikh </w:t>
      </w:r>
      <w:r w:rsidRPr="00714140">
        <w:rPr>
          <w:rFonts w:ascii="Arial" w:hAnsi="Arial" w:cs="Arial"/>
          <w:color w:val="000000" w:themeColor="text1"/>
          <w:sz w:val="24"/>
          <w:szCs w:val="24"/>
        </w:rPr>
        <w:lastRenderedPageBreak/>
        <w:t>(2022), lack of institutional support, poor cooperation with faculty members, insufficient professional training, and poor policy formulation are the main factors that hinder the ILPs in Pakistan.</w:t>
      </w:r>
    </w:p>
    <w:p w14:paraId="24A82627"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In addition, some studies prove that IL initiatives in Pakistan lack systemization and structure and can be considered purely personal. Therefore, students have very different access to the IL training depending on the librarian they meet (Iqbal &amp; Idrees, 2021). At the same time, there is evidence that information literacy positively affects academic performance and students' critical thinking skills. According to the results of a recent study conducted by </w:t>
      </w:r>
      <w:proofErr w:type="spellStart"/>
      <w:r w:rsidRPr="00714140">
        <w:rPr>
          <w:rFonts w:ascii="Arial" w:hAnsi="Arial" w:cs="Arial"/>
          <w:color w:val="000000" w:themeColor="text1"/>
          <w:sz w:val="24"/>
          <w:szCs w:val="24"/>
        </w:rPr>
        <w:t>Mughari</w:t>
      </w:r>
      <w:proofErr w:type="spellEnd"/>
      <w:r w:rsidRPr="00714140">
        <w:rPr>
          <w:rFonts w:ascii="Arial" w:hAnsi="Arial" w:cs="Arial"/>
          <w:color w:val="000000" w:themeColor="text1"/>
          <w:sz w:val="24"/>
          <w:szCs w:val="24"/>
        </w:rPr>
        <w:t xml:space="preserve">, Naveed, and Rafique (2023), there was a strong correlation between IL and academic success. Furthermore, the research performed by Naveed et al. (2023) showed that IL can improve students' creative thinking. Also, Ali, Ahmed, and Latif (2024) found that IL competencies of librarians significantly influence the efficiency of their research services. </w:t>
      </w:r>
    </w:p>
    <w:p w14:paraId="61CC7E95"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Although ILPs are known to be important, there are a great deal of problems associated with their implementation in the country. First of all, in many Pakistani universities, there are no unified frameworks that could help to standardize ILP implementation. There is no clear policy in regard to information literacy, no unified curriculum that would help to organize it efficiently. Besides, the absence of proper training makes many librarians struggle with implementing information literacy programs. Even though librarians demonstrate their high-level competence when it comes to information management, they usually resort to self-training when it is necessary to educate students. Finally, with the growing popularity of digital </w:t>
      </w:r>
      <w:r w:rsidRPr="00714140">
        <w:rPr>
          <w:rFonts w:ascii="Arial" w:hAnsi="Arial" w:cs="Arial"/>
          <w:color w:val="000000" w:themeColor="text1"/>
          <w:sz w:val="24"/>
          <w:szCs w:val="24"/>
        </w:rPr>
        <w:lastRenderedPageBreak/>
        <w:t>resources and initiatives of the Higher Education Commission aimed at expanding their use, librarians have to cope with new challenges that are related to instructing information literacy skills. Therefore, now, when higher education is expanding in Khyber Pakhtunkhwa actively, it becomes extremely important to improve information literacy practices to ensure positive results of the educational process.</w:t>
      </w:r>
    </w:p>
    <w:p w14:paraId="7D2100DA" w14:textId="77777777" w:rsidR="00963546" w:rsidRPr="00714140" w:rsidRDefault="00C82A26" w:rsidP="00963546">
      <w:pPr>
        <w:spacing w:line="480" w:lineRule="auto"/>
        <w:jc w:val="both"/>
        <w:rPr>
          <w:rFonts w:ascii="Arial" w:hAnsi="Arial" w:cs="Arial"/>
          <w:b/>
          <w:color w:val="000000" w:themeColor="text1"/>
          <w:sz w:val="24"/>
          <w:szCs w:val="24"/>
        </w:rPr>
      </w:pPr>
      <w:r>
        <w:rPr>
          <w:rFonts w:ascii="Arial" w:hAnsi="Arial" w:cs="Arial"/>
          <w:b/>
          <w:color w:val="000000" w:themeColor="text1"/>
          <w:sz w:val="24"/>
          <w:szCs w:val="24"/>
        </w:rPr>
        <w:t xml:space="preserve">1.3 </w:t>
      </w:r>
      <w:r>
        <w:rPr>
          <w:rFonts w:ascii="Arial" w:hAnsi="Arial" w:cs="Arial"/>
          <w:b/>
          <w:color w:val="000000" w:themeColor="text1"/>
          <w:sz w:val="24"/>
          <w:szCs w:val="24"/>
        </w:rPr>
        <w:tab/>
        <w:t>Statement of t</w:t>
      </w:r>
      <w:r w:rsidRPr="00714140">
        <w:rPr>
          <w:rFonts w:ascii="Arial" w:hAnsi="Arial" w:cs="Arial"/>
          <w:b/>
          <w:color w:val="000000" w:themeColor="text1"/>
          <w:sz w:val="24"/>
          <w:szCs w:val="24"/>
        </w:rPr>
        <w:t>he Problem</w:t>
      </w:r>
    </w:p>
    <w:p w14:paraId="762AAC85"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Despite being widely known around the globe, Information Literacy (IL) continues to be one of the least investigated areas within Pakistani higher education. Although there is quite a variety of research related to the awareness, perceptions, and issues of librarians' delivery of IL lessons in universities, none of them provides an evidence-based evaluation of the whole process. Indeed, the research conducted in Pakistan by scholars Bhatti (2012), Ud Din, Iqala, and Idrees (2021), and </w:t>
      </w:r>
      <w:proofErr w:type="spellStart"/>
      <w:r w:rsidRPr="00714140">
        <w:rPr>
          <w:rFonts w:ascii="Arial" w:hAnsi="Arial" w:cs="Arial"/>
          <w:color w:val="000000" w:themeColor="text1"/>
          <w:sz w:val="24"/>
          <w:szCs w:val="24"/>
        </w:rPr>
        <w:t>Mairaj</w:t>
      </w:r>
      <w:proofErr w:type="spellEnd"/>
      <w:r w:rsidRPr="00714140">
        <w:rPr>
          <w:rFonts w:ascii="Arial" w:hAnsi="Arial" w:cs="Arial"/>
          <w:color w:val="000000" w:themeColor="text1"/>
          <w:sz w:val="24"/>
          <w:szCs w:val="24"/>
        </w:rPr>
        <w:t xml:space="preserve"> and Sheikh (2022) mostly describe the current state of affairs but does not evaluate the overall effectiveness and structural features of the process under discussion.</w:t>
      </w:r>
      <w:r w:rsidRPr="00714140">
        <w:rPr>
          <w:rFonts w:ascii="Arial" w:hAnsi="Arial" w:cs="Arial"/>
          <w:b/>
          <w:color w:val="000000" w:themeColor="text1"/>
          <w:sz w:val="24"/>
          <w:szCs w:val="24"/>
        </w:rPr>
        <w:t xml:space="preserve"> </w:t>
      </w:r>
      <w:r w:rsidRPr="00714140">
        <w:rPr>
          <w:rFonts w:ascii="Arial" w:hAnsi="Arial" w:cs="Arial"/>
          <w:color w:val="000000" w:themeColor="text1"/>
          <w:sz w:val="24"/>
          <w:szCs w:val="24"/>
        </w:rPr>
        <w:t xml:space="preserve">As was shown in the recent paper by Naveed et al. (2023) and Ali, Ahmed, and Latif (2024), there are hardly any empirical studies available today which discuss the efficacy and results of ILP application in the context of Pakistani universities. In addition to this, it should be noted that there are no research papers available on the topic which would employ advanced research methodologies such as outcome-based assessment, longitudinal analysis, or mixed-methods studies to assess IL's impact on students' academic performance and learning. Thus, it can be said with confidence that today, no study exists in the body of research that would analyze and evaluate the structure and </w:t>
      </w:r>
      <w:r w:rsidRPr="00714140">
        <w:rPr>
          <w:rFonts w:ascii="Arial" w:hAnsi="Arial" w:cs="Arial"/>
          <w:color w:val="000000" w:themeColor="text1"/>
          <w:sz w:val="24"/>
          <w:szCs w:val="24"/>
        </w:rPr>
        <w:lastRenderedPageBreak/>
        <w:t>consistency of the programs of information literacy within Pakistan's higher education system.</w:t>
      </w:r>
      <w:r w:rsidR="005034B4">
        <w:rPr>
          <w:rFonts w:ascii="Arial" w:hAnsi="Arial" w:cs="Arial"/>
          <w:color w:val="000000" w:themeColor="text1"/>
          <w:sz w:val="24"/>
          <w:szCs w:val="24"/>
        </w:rPr>
        <w:t xml:space="preserve"> </w:t>
      </w:r>
      <w:r w:rsidRPr="00714140">
        <w:rPr>
          <w:rFonts w:ascii="Arial" w:hAnsi="Arial" w:cs="Arial"/>
          <w:color w:val="000000" w:themeColor="text1"/>
          <w:sz w:val="24"/>
          <w:szCs w:val="24"/>
        </w:rPr>
        <w:t xml:space="preserve">In spite of these developments, the required infrastructure and tools for </w:t>
      </w:r>
      <w:r w:rsidR="00825356" w:rsidRPr="00714140">
        <w:rPr>
          <w:rFonts w:ascii="Arial" w:hAnsi="Arial" w:cs="Arial"/>
          <w:color w:val="000000" w:themeColor="text1"/>
          <w:sz w:val="24"/>
          <w:szCs w:val="24"/>
        </w:rPr>
        <w:t xml:space="preserve">the </w:t>
      </w:r>
      <w:r w:rsidRPr="00714140">
        <w:rPr>
          <w:rFonts w:ascii="Arial" w:hAnsi="Arial" w:cs="Arial"/>
          <w:color w:val="000000" w:themeColor="text1"/>
          <w:sz w:val="24"/>
          <w:szCs w:val="24"/>
        </w:rPr>
        <w:t>proper implementation of these programs are still poorly developed in the area. Furthermore, there is a shortage of literature on the responsibilities of university librarians in delivering such programs and the competencies they need in performing these responsibilities effectively. The problem described above poses serious risks to the functioning of the higher education system in KP because, without appropriate research-based evidence and consistent policy measures, there can be no way to evaluate the effectiveness of ILPs. Thus, the lack of research on the issue under discussion can significantly hamper the development of students' research skills and their ability to think critically.</w:t>
      </w:r>
    </w:p>
    <w:p w14:paraId="5E2957EF" w14:textId="77777777" w:rsidR="00963546" w:rsidRDefault="00C82A26" w:rsidP="0096354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1.4</w:t>
      </w:r>
      <w:r w:rsidRPr="00714140">
        <w:rPr>
          <w:rFonts w:ascii="Arial" w:hAnsi="Arial" w:cs="Arial"/>
          <w:b/>
          <w:color w:val="000000" w:themeColor="text1"/>
          <w:sz w:val="24"/>
          <w:szCs w:val="24"/>
        </w:rPr>
        <w:tab/>
        <w:t>Research Objectives</w:t>
      </w:r>
    </w:p>
    <w:p w14:paraId="731F6222" w14:textId="77777777" w:rsidR="00366295" w:rsidRPr="00366295" w:rsidRDefault="00366295" w:rsidP="00963546">
      <w:pPr>
        <w:spacing w:line="480" w:lineRule="auto"/>
        <w:jc w:val="both"/>
        <w:rPr>
          <w:rFonts w:ascii="Arial" w:hAnsi="Arial" w:cs="Arial"/>
          <w:color w:val="000000" w:themeColor="text1"/>
          <w:sz w:val="24"/>
          <w:szCs w:val="24"/>
        </w:rPr>
      </w:pPr>
      <w:r>
        <w:rPr>
          <w:rFonts w:ascii="Arial" w:hAnsi="Arial" w:cs="Arial"/>
          <w:b/>
          <w:color w:val="000000" w:themeColor="text1"/>
          <w:sz w:val="24"/>
          <w:szCs w:val="24"/>
        </w:rPr>
        <w:tab/>
      </w:r>
      <w:r>
        <w:rPr>
          <w:rFonts w:ascii="Arial" w:hAnsi="Arial" w:cs="Arial"/>
          <w:color w:val="000000" w:themeColor="text1"/>
          <w:sz w:val="24"/>
          <w:szCs w:val="24"/>
        </w:rPr>
        <w:t>The following are the objectives of this study:</w:t>
      </w:r>
    </w:p>
    <w:p w14:paraId="1604AB4A" w14:textId="77777777" w:rsidR="00963546" w:rsidRPr="00714140" w:rsidRDefault="00963546" w:rsidP="00963546">
      <w:pPr>
        <w:pStyle w:val="ListParagraph"/>
        <w:numPr>
          <w:ilvl w:val="0"/>
          <w:numId w:val="36"/>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To investigate instructional approaches used by university librarians in ILPs.</w:t>
      </w:r>
    </w:p>
    <w:p w14:paraId="4C2BEFF4" w14:textId="77777777" w:rsidR="00963546" w:rsidRPr="00714140" w:rsidRDefault="00963546" w:rsidP="00963546">
      <w:pPr>
        <w:pStyle w:val="ListParagraph"/>
        <w:numPr>
          <w:ilvl w:val="0"/>
          <w:numId w:val="36"/>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To investigate content areas covered in ILPs.</w:t>
      </w:r>
    </w:p>
    <w:p w14:paraId="4CA134B6" w14:textId="77777777" w:rsidR="00963546" w:rsidRPr="00714140" w:rsidRDefault="00963546" w:rsidP="00963546">
      <w:pPr>
        <w:pStyle w:val="ListParagraph"/>
        <w:numPr>
          <w:ilvl w:val="0"/>
          <w:numId w:val="36"/>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To analyze how the effectiveness of ILPs can be evaluated.</w:t>
      </w:r>
    </w:p>
    <w:p w14:paraId="5F70187C" w14:textId="77777777" w:rsidR="00963546" w:rsidRDefault="00C82A26" w:rsidP="0096354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1.5 </w:t>
      </w:r>
      <w:r w:rsidRPr="00714140">
        <w:rPr>
          <w:rFonts w:ascii="Arial" w:hAnsi="Arial" w:cs="Arial"/>
          <w:b/>
          <w:color w:val="000000" w:themeColor="text1"/>
          <w:sz w:val="24"/>
          <w:szCs w:val="24"/>
        </w:rPr>
        <w:tab/>
        <w:t>Research Questions</w:t>
      </w:r>
    </w:p>
    <w:p w14:paraId="6A683C3D" w14:textId="77777777" w:rsidR="00366295" w:rsidRPr="00366295" w:rsidRDefault="00366295" w:rsidP="005034B4">
      <w:pPr>
        <w:spacing w:line="480" w:lineRule="auto"/>
        <w:ind w:firstLine="720"/>
        <w:jc w:val="both"/>
        <w:rPr>
          <w:rFonts w:ascii="Arial" w:hAnsi="Arial" w:cs="Arial"/>
          <w:color w:val="000000" w:themeColor="text1"/>
          <w:sz w:val="24"/>
          <w:szCs w:val="24"/>
        </w:rPr>
      </w:pPr>
      <w:r w:rsidRPr="00366295">
        <w:rPr>
          <w:rFonts w:ascii="Arial" w:hAnsi="Arial" w:cs="Arial"/>
          <w:color w:val="000000" w:themeColor="text1"/>
          <w:sz w:val="24"/>
          <w:szCs w:val="24"/>
        </w:rPr>
        <w:t xml:space="preserve">The following are the research questions of this study: </w:t>
      </w:r>
    </w:p>
    <w:p w14:paraId="3BDBDF48" w14:textId="77777777" w:rsidR="00963546" w:rsidRPr="00714140" w:rsidRDefault="00963546" w:rsidP="00963546">
      <w:pPr>
        <w:pStyle w:val="ListParagraph"/>
        <w:numPr>
          <w:ilvl w:val="0"/>
          <w:numId w:val="37"/>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What instructional strategies are used in ILPs?</w:t>
      </w:r>
    </w:p>
    <w:p w14:paraId="7D118EF1" w14:textId="77777777" w:rsidR="00963546" w:rsidRPr="00714140" w:rsidRDefault="00963546" w:rsidP="00963546">
      <w:pPr>
        <w:pStyle w:val="ListParagraph"/>
        <w:numPr>
          <w:ilvl w:val="0"/>
          <w:numId w:val="37"/>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What content areas are covered in ILPs?</w:t>
      </w:r>
    </w:p>
    <w:p w14:paraId="25A59FD3" w14:textId="77777777" w:rsidR="00963546" w:rsidRPr="00714140" w:rsidRDefault="00963546" w:rsidP="00963546">
      <w:pPr>
        <w:pStyle w:val="ListParagraph"/>
        <w:numPr>
          <w:ilvl w:val="0"/>
          <w:numId w:val="37"/>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How is the effectiveness of ILPs evaluated?</w:t>
      </w:r>
    </w:p>
    <w:p w14:paraId="5DF12742" w14:textId="77777777" w:rsidR="00963546" w:rsidRPr="00714140" w:rsidRDefault="00963546" w:rsidP="0096354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lastRenderedPageBreak/>
        <w:t xml:space="preserve">1.6 </w:t>
      </w:r>
      <w:r w:rsidRPr="00714140">
        <w:rPr>
          <w:rFonts w:ascii="Arial" w:hAnsi="Arial" w:cs="Arial"/>
          <w:b/>
          <w:color w:val="000000" w:themeColor="text1"/>
          <w:sz w:val="24"/>
          <w:szCs w:val="24"/>
        </w:rPr>
        <w:tab/>
        <w:t>Significance of the Study</w:t>
      </w:r>
    </w:p>
    <w:p w14:paraId="077C055E"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This research makes a number of significant contributions, which are as follows: First of all, this study makes an empirical contribution by shedding light on the basics of how Information Literacy (IL) programs are implemented by university librarians in Khyber Pakhtunkhwa. Given that information regarding the implementation of IL in the region is scarce, it will provide a basis for future comparisons and benchmarks in the field. In addition, it will be useful for further research aimed at creating standardized models of IL instruction in universities. Through examination of IL instruction, content, and assessment, the study presents evidence to be used in designing training programs for university librarians. Thus, gaps in librarian instructional skills and knowledge related to curriculum planning and assessment will be revealed, which can be used to enhance librarian effectiveness in conducting IL lessons in accordance with contemporary requirements. From the point of view of scholarly research, the study makes an important contribution to the existing discussions about IL practices. Namely, unlike most of the existing research, which is conducted in developed countries with well-resourced higher education institutions, it provides new information about IL instruction in a developing country. As such, it can contribute to more flexible models of IL instruction. Finally, from a practical point of view, the findings can be beneficial for the policymaking and strategic planning process. In particular, it can help stakeholders formulate better strategies for implementing IL programs. In addition, it can lead to better university library policies, increased </w:t>
      </w:r>
      <w:r w:rsidRPr="00714140">
        <w:rPr>
          <w:rFonts w:ascii="Arial" w:hAnsi="Arial" w:cs="Arial"/>
          <w:color w:val="000000" w:themeColor="text1"/>
          <w:sz w:val="24"/>
          <w:szCs w:val="24"/>
        </w:rPr>
        <w:lastRenderedPageBreak/>
        <w:t>cooperation between professors and librarians, and improved contributions of university libraries to teaching and research.</w:t>
      </w:r>
    </w:p>
    <w:p w14:paraId="3BE69A53" w14:textId="77777777" w:rsidR="00963546" w:rsidRPr="00714140" w:rsidRDefault="00963546" w:rsidP="0096354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1.7 </w:t>
      </w:r>
      <w:r w:rsidRPr="00714140">
        <w:rPr>
          <w:rFonts w:ascii="Arial" w:hAnsi="Arial" w:cs="Arial"/>
          <w:b/>
          <w:color w:val="000000" w:themeColor="text1"/>
          <w:sz w:val="24"/>
          <w:szCs w:val="24"/>
        </w:rPr>
        <w:tab/>
        <w:t>Supporting Theory of the Study</w:t>
      </w:r>
    </w:p>
    <w:p w14:paraId="18BB3E51" w14:textId="77777777" w:rsidR="00963546" w:rsidRPr="00714140" w:rsidRDefault="00963546" w:rsidP="00963546">
      <w:pPr>
        <w:spacing w:line="480" w:lineRule="auto"/>
        <w:ind w:firstLine="720"/>
        <w:jc w:val="both"/>
        <w:rPr>
          <w:rFonts w:ascii="Arial" w:hAnsi="Arial" w:cs="Arial"/>
          <w:b/>
          <w:color w:val="000000" w:themeColor="text1"/>
          <w:sz w:val="24"/>
          <w:szCs w:val="24"/>
        </w:rPr>
      </w:pPr>
      <w:r w:rsidRPr="00714140">
        <w:rPr>
          <w:rFonts w:ascii="Arial" w:hAnsi="Arial" w:cs="Arial"/>
          <w:color w:val="000000" w:themeColor="text1"/>
          <w:sz w:val="24"/>
          <w:szCs w:val="24"/>
        </w:rPr>
        <w:t>Adult Learning Theory is also known as Andragogy and was introduced by Malcolm Shepherd Knowles in 1980. It can be considered a reliable theoretical foundation for studying adults' learning and the ways of designing instructional courses that are relevant to the needs of adult learners. Unlike the conventional child-</w:t>
      </w:r>
      <w:proofErr w:type="spellStart"/>
      <w:r w:rsidRPr="00714140">
        <w:rPr>
          <w:rFonts w:ascii="Arial" w:hAnsi="Arial" w:cs="Arial"/>
          <w:color w:val="000000" w:themeColor="text1"/>
          <w:sz w:val="24"/>
          <w:szCs w:val="24"/>
        </w:rPr>
        <w:t>centred</w:t>
      </w:r>
      <w:proofErr w:type="spellEnd"/>
      <w:r w:rsidRPr="00714140">
        <w:rPr>
          <w:rFonts w:ascii="Arial" w:hAnsi="Arial" w:cs="Arial"/>
          <w:color w:val="000000" w:themeColor="text1"/>
          <w:sz w:val="24"/>
          <w:szCs w:val="24"/>
        </w:rPr>
        <w:t xml:space="preserve"> approach to teaching, andragogy implies that adults are self-directing learners who set goals for themselves and take responsibility for acquiring new knowledge. According to the six main assumptions, adult learners like to direct their own </w:t>
      </w:r>
      <w:proofErr w:type="spellStart"/>
      <w:r w:rsidRPr="00714140">
        <w:rPr>
          <w:rFonts w:ascii="Arial" w:hAnsi="Arial" w:cs="Arial"/>
          <w:color w:val="000000" w:themeColor="text1"/>
          <w:sz w:val="24"/>
          <w:szCs w:val="24"/>
        </w:rPr>
        <w:t>behaviour</w:t>
      </w:r>
      <w:proofErr w:type="spellEnd"/>
      <w:r w:rsidRPr="00714140">
        <w:rPr>
          <w:rFonts w:ascii="Arial" w:hAnsi="Arial" w:cs="Arial"/>
          <w:color w:val="000000" w:themeColor="text1"/>
          <w:sz w:val="24"/>
          <w:szCs w:val="24"/>
        </w:rPr>
        <w:t>; they use their life experience while learning new things; they become motivated to learn when they have to address practical challenges; they concentrate more on problem solving than acquiring information about subjects; they learn to meet their intrinsic needs; and they prefer to learn things that apply to their everyday lives.</w:t>
      </w:r>
    </w:p>
    <w:p w14:paraId="62526CEF" w14:textId="77777777" w:rsidR="00963546" w:rsidRPr="00714140" w:rsidRDefault="00963546" w:rsidP="00963546">
      <w:pPr>
        <w:spacing w:line="480" w:lineRule="auto"/>
        <w:ind w:firstLine="720"/>
        <w:jc w:val="both"/>
        <w:rPr>
          <w:rFonts w:ascii="Arial" w:hAnsi="Arial" w:cs="Arial"/>
          <w:b/>
          <w:color w:val="000000" w:themeColor="text1"/>
          <w:sz w:val="24"/>
          <w:szCs w:val="24"/>
        </w:rPr>
      </w:pPr>
      <w:r w:rsidRPr="00714140">
        <w:rPr>
          <w:rFonts w:ascii="Arial" w:hAnsi="Arial" w:cs="Arial"/>
          <w:color w:val="000000" w:themeColor="text1"/>
          <w:sz w:val="24"/>
          <w:szCs w:val="24"/>
        </w:rPr>
        <w:t>The theory of andragogy moves the teaching process from being content-</w:t>
      </w:r>
      <w:proofErr w:type="spellStart"/>
      <w:r w:rsidRPr="00714140">
        <w:rPr>
          <w:rFonts w:ascii="Arial" w:hAnsi="Arial" w:cs="Arial"/>
          <w:color w:val="000000" w:themeColor="text1"/>
          <w:sz w:val="24"/>
          <w:szCs w:val="24"/>
        </w:rPr>
        <w:t>centred</w:t>
      </w:r>
      <w:proofErr w:type="spellEnd"/>
      <w:r w:rsidRPr="00714140">
        <w:rPr>
          <w:rFonts w:ascii="Arial" w:hAnsi="Arial" w:cs="Arial"/>
          <w:color w:val="000000" w:themeColor="text1"/>
          <w:sz w:val="24"/>
          <w:szCs w:val="24"/>
        </w:rPr>
        <w:t xml:space="preserve"> to being </w:t>
      </w:r>
      <w:proofErr w:type="spellStart"/>
      <w:r w:rsidRPr="00714140">
        <w:rPr>
          <w:rFonts w:ascii="Arial" w:hAnsi="Arial" w:cs="Arial"/>
          <w:color w:val="000000" w:themeColor="text1"/>
          <w:sz w:val="24"/>
          <w:szCs w:val="24"/>
        </w:rPr>
        <w:t>centred</w:t>
      </w:r>
      <w:proofErr w:type="spellEnd"/>
      <w:r w:rsidRPr="00714140">
        <w:rPr>
          <w:rFonts w:ascii="Arial" w:hAnsi="Arial" w:cs="Arial"/>
          <w:color w:val="000000" w:themeColor="text1"/>
          <w:sz w:val="24"/>
          <w:szCs w:val="24"/>
        </w:rPr>
        <w:t xml:space="preserve"> on learning. According to this approach, an instructor should serve as a guide who helps learners acquire the necessary knowledge instead of conveying facts to them. The learners actively participate in the process of learning through reflecting on and interacting with other people and materials available at hand to solve real-world issues. Thus, the theory is particularly relevant to higher education and practice-oriented environments. Furthermore, andragogy is closely associated with constructivist learning theory.</w:t>
      </w:r>
    </w:p>
    <w:p w14:paraId="0F29FFEB" w14:textId="77777777" w:rsidR="00963546" w:rsidRPr="00714140" w:rsidRDefault="00963546" w:rsidP="00963546">
      <w:pPr>
        <w:spacing w:line="480" w:lineRule="auto"/>
        <w:ind w:firstLine="720"/>
        <w:jc w:val="both"/>
        <w:rPr>
          <w:rFonts w:ascii="Arial" w:hAnsi="Arial" w:cs="Arial"/>
          <w:b/>
          <w:color w:val="000000" w:themeColor="text1"/>
          <w:sz w:val="24"/>
          <w:szCs w:val="24"/>
        </w:rPr>
      </w:pPr>
      <w:r w:rsidRPr="00714140">
        <w:rPr>
          <w:rFonts w:ascii="Arial" w:hAnsi="Arial" w:cs="Arial"/>
          <w:color w:val="000000" w:themeColor="text1"/>
          <w:sz w:val="24"/>
          <w:szCs w:val="24"/>
        </w:rPr>
        <w:lastRenderedPageBreak/>
        <w:t>Librarianship and Information Literacy Instruction (ILI) is an area where this theory is appropriate for two reasons: for librarians' personal development and IL. As professionals in the sphere, university librarians need to constantly update their knowledge regarding digital media, databases, and other aspects of librarianship in relation to learning and teaching. Moreover, the responsibilities of contemporary librarians also imply working not only as resource providers but also as instructors and guides who help students find the necessary information. Taking into consideration the principles of andragogy, ILI instruction should involve interactivity, experiential learning, and addressing problems.</w:t>
      </w:r>
    </w:p>
    <w:p w14:paraId="594B8DD8"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Additionally, in terms of professional development of librarians, andragogy means learning through reflection and experience. In the case of ILI, it includes performing various practical activities, including searching for necessary information, evaluating sources, and implementing IL skills into academic assignments. Such activities emphasize the significance of collaboration between peers and instructors for further learning. Overall, andragogy is an important theoretical foundation in developing effective ILI practices in the context of building a higher education system in Pakistan.</w:t>
      </w:r>
    </w:p>
    <w:p w14:paraId="428D8F81" w14:textId="77777777" w:rsidR="00963546" w:rsidRPr="00714140" w:rsidRDefault="00963546" w:rsidP="0096354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1.9 </w:t>
      </w:r>
      <w:r w:rsidRPr="00714140">
        <w:rPr>
          <w:rFonts w:ascii="Arial" w:hAnsi="Arial" w:cs="Arial"/>
          <w:b/>
          <w:color w:val="000000" w:themeColor="text1"/>
          <w:sz w:val="24"/>
          <w:szCs w:val="24"/>
        </w:rPr>
        <w:tab/>
        <w:t>Limitations of the Study</w:t>
      </w:r>
    </w:p>
    <w:p w14:paraId="4BC72141"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In this study, self-reported information has been used to gather data related to practices of library education within universities in Khyber Pakhtunkhwa. Consequently, the responses of librarians might be biased and reflect either an overstatement or an understatement of the facts. Moreover, the reliability of the data will depend upon their memory, perceptions, and honesty. Since student </w:t>
      </w:r>
      <w:r w:rsidRPr="00714140">
        <w:rPr>
          <w:rFonts w:ascii="Arial" w:hAnsi="Arial" w:cs="Arial"/>
          <w:color w:val="000000" w:themeColor="text1"/>
          <w:sz w:val="24"/>
          <w:szCs w:val="24"/>
        </w:rPr>
        <w:lastRenderedPageBreak/>
        <w:t>comments or teachers' views on the matter have not been considered in this research, it would only reflect the opinions of librarians regarding the implementation of information literacy programs. Therefore, it would become challenging to measure the effectiveness and impact of IL programs through this study. There may be differences between various libraries in terms of technology, administrative support, personnel, or resources for IL programs that could affect their implementation in different settings. Such variations could pose a barrier to the comparison of responses and generalization of results. Due to a lack of time, the longitudinal study cannot be done. Hence, no change in IL programs could be observed in a cross-sectional study.</w:t>
      </w:r>
    </w:p>
    <w:p w14:paraId="315388D7" w14:textId="77777777" w:rsidR="00963546" w:rsidRPr="00714140" w:rsidRDefault="00963546" w:rsidP="0096354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1.10 Delimitations of the Study</w:t>
      </w:r>
    </w:p>
    <w:p w14:paraId="6CB56BDB" w14:textId="77777777" w:rsidR="00963546" w:rsidRPr="00714140" w:rsidRDefault="00963546" w:rsidP="00963546">
      <w:pPr>
        <w:spacing w:line="480" w:lineRule="auto"/>
        <w:ind w:firstLine="720"/>
        <w:jc w:val="both"/>
        <w:rPr>
          <w:rFonts w:ascii="Arial" w:hAnsi="Arial" w:cs="Arial"/>
          <w:b/>
          <w:color w:val="000000" w:themeColor="text1"/>
          <w:sz w:val="24"/>
          <w:szCs w:val="24"/>
        </w:rPr>
      </w:pPr>
      <w:r w:rsidRPr="00714140">
        <w:rPr>
          <w:rFonts w:ascii="Arial" w:hAnsi="Arial" w:cs="Arial"/>
          <w:color w:val="000000" w:themeColor="text1"/>
          <w:sz w:val="24"/>
          <w:szCs w:val="24"/>
        </w:rPr>
        <w:t>The study is limited to university librarians who are engaged in Information Literacy (IL) teaching in higher education institutions of Khyber Pakhtunkhwa. School, public, and special librarians are not considered for this study.</w:t>
      </w:r>
      <w:r w:rsidRPr="00714140">
        <w:rPr>
          <w:rFonts w:ascii="Arial" w:hAnsi="Arial" w:cs="Arial"/>
          <w:b/>
          <w:color w:val="000000" w:themeColor="text1"/>
          <w:sz w:val="24"/>
          <w:szCs w:val="24"/>
        </w:rPr>
        <w:t xml:space="preserve"> </w:t>
      </w:r>
      <w:r w:rsidRPr="00714140">
        <w:rPr>
          <w:rFonts w:ascii="Arial" w:hAnsi="Arial" w:cs="Arial"/>
          <w:color w:val="000000" w:themeColor="text1"/>
          <w:sz w:val="24"/>
          <w:szCs w:val="24"/>
        </w:rPr>
        <w:t>This research study will focus on three major aspects of IL practices, which include instructional methods and approaches, content of the IL training program and assessment and evaluation procedures used during IL training. Other issues related to policy making, institutional management, funding and integration of IL in the curriculum are beyond the scope of this study.</w:t>
      </w:r>
      <w:r w:rsidRPr="00714140">
        <w:rPr>
          <w:rFonts w:ascii="Arial" w:hAnsi="Arial" w:cs="Arial"/>
          <w:b/>
          <w:color w:val="000000" w:themeColor="text1"/>
          <w:sz w:val="24"/>
          <w:szCs w:val="24"/>
        </w:rPr>
        <w:t xml:space="preserve"> </w:t>
      </w:r>
      <w:r w:rsidRPr="00714140">
        <w:rPr>
          <w:rFonts w:ascii="Arial" w:hAnsi="Arial" w:cs="Arial"/>
          <w:color w:val="000000" w:themeColor="text1"/>
          <w:sz w:val="24"/>
          <w:szCs w:val="24"/>
        </w:rPr>
        <w:t xml:space="preserve">This study is concerned only with librarians’ instructional tasks, and it will not evaluate students' learning process, accomplishments in academics and </w:t>
      </w:r>
      <w:proofErr w:type="spellStart"/>
      <w:r w:rsidRPr="00714140">
        <w:rPr>
          <w:rFonts w:ascii="Arial" w:hAnsi="Arial" w:cs="Arial"/>
          <w:color w:val="000000" w:themeColor="text1"/>
          <w:sz w:val="24"/>
          <w:szCs w:val="24"/>
        </w:rPr>
        <w:t>behaviour</w:t>
      </w:r>
      <w:proofErr w:type="spellEnd"/>
      <w:r w:rsidRPr="00714140">
        <w:rPr>
          <w:rFonts w:ascii="Arial" w:hAnsi="Arial" w:cs="Arial"/>
          <w:color w:val="000000" w:themeColor="text1"/>
          <w:sz w:val="24"/>
          <w:szCs w:val="24"/>
        </w:rPr>
        <w:t xml:space="preserve"> as a consequence of IL instruction. Hence, effectiveness will be evaluated through the librarian’s IL practices.</w:t>
      </w:r>
      <w:r w:rsidRPr="00714140">
        <w:rPr>
          <w:rFonts w:ascii="Arial" w:hAnsi="Arial" w:cs="Arial"/>
          <w:b/>
          <w:color w:val="000000" w:themeColor="text1"/>
          <w:sz w:val="24"/>
          <w:szCs w:val="24"/>
        </w:rPr>
        <w:t xml:space="preserve"> </w:t>
      </w:r>
      <w:r w:rsidRPr="00714140">
        <w:rPr>
          <w:rFonts w:ascii="Arial" w:hAnsi="Arial" w:cs="Arial"/>
          <w:color w:val="000000" w:themeColor="text1"/>
          <w:sz w:val="24"/>
          <w:szCs w:val="24"/>
        </w:rPr>
        <w:t xml:space="preserve">This study considers formally structured IL training programs delivered </w:t>
      </w:r>
      <w:r w:rsidRPr="00714140">
        <w:rPr>
          <w:rFonts w:ascii="Arial" w:hAnsi="Arial" w:cs="Arial"/>
          <w:color w:val="000000" w:themeColor="text1"/>
          <w:sz w:val="24"/>
          <w:szCs w:val="24"/>
        </w:rPr>
        <w:lastRenderedPageBreak/>
        <w:t>either at universities' libraries or in teaching sessions, but excludes informal and advisory roles and information service activities of the librarians.</w:t>
      </w:r>
      <w:r w:rsidRPr="00714140">
        <w:rPr>
          <w:rFonts w:ascii="Arial" w:hAnsi="Arial" w:cs="Arial"/>
          <w:b/>
          <w:color w:val="000000" w:themeColor="text1"/>
          <w:sz w:val="24"/>
          <w:szCs w:val="24"/>
        </w:rPr>
        <w:t xml:space="preserve"> </w:t>
      </w:r>
      <w:r w:rsidRPr="00714140">
        <w:rPr>
          <w:rFonts w:ascii="Arial" w:hAnsi="Arial" w:cs="Arial"/>
          <w:color w:val="000000" w:themeColor="text1"/>
          <w:sz w:val="24"/>
          <w:szCs w:val="24"/>
        </w:rPr>
        <w:t>This study has been conducted in accordance with the cross-sectional method in which data is collected at only one point in time. Thus, this study will not evaluate trends and development in IL training practice over time.</w:t>
      </w:r>
    </w:p>
    <w:p w14:paraId="06F7A2E7" w14:textId="77777777" w:rsidR="00963546" w:rsidRPr="00714140" w:rsidRDefault="00963546" w:rsidP="0096354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1.11</w:t>
      </w:r>
      <w:r w:rsidRPr="00714140">
        <w:rPr>
          <w:rFonts w:ascii="Arial" w:hAnsi="Arial" w:cs="Arial"/>
          <w:b/>
          <w:color w:val="000000" w:themeColor="text1"/>
          <w:sz w:val="24"/>
          <w:szCs w:val="24"/>
        </w:rPr>
        <w:tab/>
        <w:t>Definitions of Terms</w:t>
      </w:r>
    </w:p>
    <w:p w14:paraId="65313296"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Information Literacy (IL): This term refers to the ability of an individual to recognize when there is a need for information and the skills involved in locating, assessing, organizing, and effectively using that information. It is viewed as a crucial skill among other literacies for academic success and lifelong learning (American Library Association [ALA], 1989). </w:t>
      </w:r>
    </w:p>
    <w:p w14:paraId="2B6E86F3"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Digital Literacy: Digital literacy is referred to as the capability to use digital devices and tools to acquire, evaluate, create, and share information in efficient ways (Gilster, 1997). </w:t>
      </w:r>
    </w:p>
    <w:p w14:paraId="4A3BE5AE"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Information Seeking </w:t>
      </w:r>
      <w:proofErr w:type="spellStart"/>
      <w:r w:rsidRPr="00714140">
        <w:rPr>
          <w:rFonts w:ascii="Arial" w:hAnsi="Arial" w:cs="Arial"/>
          <w:color w:val="000000" w:themeColor="text1"/>
          <w:sz w:val="24"/>
          <w:szCs w:val="24"/>
        </w:rPr>
        <w:t>Behaviour</w:t>
      </w:r>
      <w:proofErr w:type="spellEnd"/>
      <w:r w:rsidRPr="00714140">
        <w:rPr>
          <w:rFonts w:ascii="Arial" w:hAnsi="Arial" w:cs="Arial"/>
          <w:color w:val="000000" w:themeColor="text1"/>
          <w:sz w:val="24"/>
          <w:szCs w:val="24"/>
        </w:rPr>
        <w:t xml:space="preserve">: This term refers to activities involved in looking for information to meet some information need. The </w:t>
      </w:r>
      <w:proofErr w:type="spellStart"/>
      <w:r w:rsidRPr="00714140">
        <w:rPr>
          <w:rFonts w:ascii="Arial" w:hAnsi="Arial" w:cs="Arial"/>
          <w:color w:val="000000" w:themeColor="text1"/>
          <w:sz w:val="24"/>
          <w:szCs w:val="24"/>
        </w:rPr>
        <w:t>behaviour</w:t>
      </w:r>
      <w:proofErr w:type="spellEnd"/>
      <w:r w:rsidRPr="00714140">
        <w:rPr>
          <w:rFonts w:ascii="Arial" w:hAnsi="Arial" w:cs="Arial"/>
          <w:color w:val="000000" w:themeColor="text1"/>
          <w:sz w:val="24"/>
          <w:szCs w:val="24"/>
        </w:rPr>
        <w:t xml:space="preserve"> includes source selection, search strategies, and interaction with information systems (Wilson, 1999).</w:t>
      </w:r>
    </w:p>
    <w:p w14:paraId="76E71009"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Instructional Design (IL Instruction): This term describes the systematic process of developing materials for instructional purposes, specifically those used for IL education (Morrison, Ross, &amp; Kemp, 2013). </w:t>
      </w:r>
    </w:p>
    <w:p w14:paraId="195F2295"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lastRenderedPageBreak/>
        <w:t>Embedded Librarianship: This model involves collaborating between librarians and academics, whereby librarians are integrated into course/program content and provide instructional activities in specific courses (Dewey, 2005).</w:t>
      </w:r>
    </w:p>
    <w:p w14:paraId="71BE6499"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Scholarly Communication: Scholarly communication refers to processes involved in the creation, evaluation, distribution, and archiving of scholarly information (Borgman, 2007).</w:t>
      </w:r>
    </w:p>
    <w:p w14:paraId="302643CF"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Academic Integrity: Academic integrity is the principle of ethical conduct in all aspects of academic activity, including avoiding plagiarism and providing proper attribution of sources (Fishman, 2009).</w:t>
      </w:r>
    </w:p>
    <w:p w14:paraId="47042A59"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Database Searching Skills: Database searching skills refer to the ability to effectively search and extract scholarly information from database systems through search terms (Bates, 2002).</w:t>
      </w:r>
    </w:p>
    <w:p w14:paraId="05D9837C" w14:textId="77777777" w:rsidR="00963546" w:rsidRPr="00714140"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Information Evaluation: This is the process of assessing information resources in terms of credibility, accuracy, authority, and relevance before their usage (Paul &amp; Elder, 2008).</w:t>
      </w:r>
    </w:p>
    <w:p w14:paraId="0495D5C9" w14:textId="77777777" w:rsidR="00963546" w:rsidRDefault="00963546" w:rsidP="0096354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Learning Outcomes Assessment (IL Assessment): This is the procedure used to assess the achievement of desired goals and outcomes after IL instruction (Oakleaf, 2008).</w:t>
      </w:r>
    </w:p>
    <w:p w14:paraId="03373A2B" w14:textId="77777777" w:rsidR="00C82A26" w:rsidRPr="00C82A26" w:rsidRDefault="00C82A26" w:rsidP="00C82A26">
      <w:pPr>
        <w:spacing w:line="480" w:lineRule="auto"/>
        <w:jc w:val="both"/>
        <w:rPr>
          <w:rFonts w:ascii="Arial" w:hAnsi="Arial" w:cs="Arial"/>
          <w:b/>
          <w:color w:val="000000" w:themeColor="text1"/>
          <w:sz w:val="24"/>
          <w:szCs w:val="24"/>
        </w:rPr>
      </w:pPr>
      <w:r w:rsidRPr="00C82A26">
        <w:rPr>
          <w:rFonts w:ascii="Arial" w:hAnsi="Arial" w:cs="Arial"/>
          <w:b/>
          <w:color w:val="000000" w:themeColor="text1"/>
          <w:sz w:val="24"/>
          <w:szCs w:val="24"/>
        </w:rPr>
        <w:t xml:space="preserve">1.12. </w:t>
      </w:r>
      <w:r>
        <w:rPr>
          <w:rFonts w:ascii="Arial" w:hAnsi="Arial" w:cs="Arial"/>
          <w:b/>
          <w:color w:val="000000" w:themeColor="text1"/>
          <w:sz w:val="24"/>
          <w:szCs w:val="24"/>
        </w:rPr>
        <w:tab/>
      </w:r>
      <w:r w:rsidRPr="00C82A26">
        <w:rPr>
          <w:rFonts w:ascii="Arial" w:hAnsi="Arial" w:cs="Arial"/>
          <w:b/>
          <w:color w:val="000000" w:themeColor="text1"/>
          <w:sz w:val="24"/>
          <w:szCs w:val="24"/>
        </w:rPr>
        <w:t>Summary of the Chapter</w:t>
      </w:r>
    </w:p>
    <w:p w14:paraId="78BF354C" w14:textId="77777777" w:rsidR="00C82A26" w:rsidRPr="00714140" w:rsidRDefault="00C82A26" w:rsidP="00C82A26">
      <w:pPr>
        <w:spacing w:line="480" w:lineRule="auto"/>
        <w:jc w:val="both"/>
        <w:rPr>
          <w:rFonts w:ascii="Arial" w:hAnsi="Arial" w:cs="Arial"/>
          <w:color w:val="000000" w:themeColor="text1"/>
          <w:sz w:val="24"/>
          <w:szCs w:val="24"/>
        </w:rPr>
      </w:pPr>
      <w:r>
        <w:rPr>
          <w:rFonts w:ascii="Arial" w:hAnsi="Arial" w:cs="Arial"/>
          <w:color w:val="000000" w:themeColor="text1"/>
          <w:sz w:val="24"/>
          <w:szCs w:val="24"/>
        </w:rPr>
        <w:tab/>
        <w:t xml:space="preserve">This chapter presented a discussion on the background of the study, problem statements, objectives, questions, significances, and definitions of terms. </w:t>
      </w:r>
    </w:p>
    <w:p w14:paraId="5A6C8EDC" w14:textId="77777777" w:rsidR="00825356" w:rsidRPr="00714140" w:rsidRDefault="00825356" w:rsidP="00825356">
      <w:pPr>
        <w:spacing w:line="480" w:lineRule="auto"/>
        <w:jc w:val="center"/>
        <w:rPr>
          <w:rFonts w:ascii="Arial" w:hAnsi="Arial" w:cs="Arial"/>
          <w:b/>
          <w:color w:val="000000" w:themeColor="text1"/>
          <w:sz w:val="24"/>
          <w:szCs w:val="24"/>
        </w:rPr>
      </w:pPr>
      <w:r w:rsidRPr="00714140">
        <w:rPr>
          <w:rFonts w:ascii="Arial" w:hAnsi="Arial" w:cs="Arial"/>
          <w:b/>
          <w:color w:val="000000" w:themeColor="text1"/>
          <w:sz w:val="24"/>
          <w:szCs w:val="24"/>
        </w:rPr>
        <w:lastRenderedPageBreak/>
        <w:t>CHAPTER TWO</w:t>
      </w:r>
    </w:p>
    <w:p w14:paraId="11B16E35" w14:textId="77777777" w:rsidR="00825356" w:rsidRPr="00714140" w:rsidRDefault="00825356" w:rsidP="00825356">
      <w:pPr>
        <w:spacing w:line="480" w:lineRule="auto"/>
        <w:jc w:val="center"/>
        <w:rPr>
          <w:rFonts w:ascii="Arial" w:hAnsi="Arial" w:cs="Arial"/>
          <w:b/>
          <w:color w:val="000000" w:themeColor="text1"/>
          <w:sz w:val="24"/>
          <w:szCs w:val="24"/>
        </w:rPr>
      </w:pPr>
      <w:r w:rsidRPr="00714140">
        <w:rPr>
          <w:rFonts w:ascii="Arial" w:hAnsi="Arial" w:cs="Arial"/>
          <w:b/>
          <w:color w:val="000000" w:themeColor="text1"/>
          <w:sz w:val="24"/>
          <w:szCs w:val="24"/>
        </w:rPr>
        <w:t>LITERATURE REVIEW</w:t>
      </w:r>
    </w:p>
    <w:p w14:paraId="5EDDAA63" w14:textId="77777777"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2.1</w:t>
      </w:r>
      <w:r w:rsidRPr="00714140">
        <w:rPr>
          <w:rFonts w:ascii="Arial" w:hAnsi="Arial" w:cs="Arial"/>
          <w:b/>
          <w:color w:val="000000" w:themeColor="text1"/>
          <w:sz w:val="24"/>
          <w:szCs w:val="24"/>
        </w:rPr>
        <w:tab/>
        <w:t>Overview</w:t>
      </w:r>
    </w:p>
    <w:p w14:paraId="78DE8E93" w14:textId="66AD18AF" w:rsidR="00825356" w:rsidRPr="00714140" w:rsidRDefault="00825356" w:rsidP="00825356">
      <w:p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ab/>
        <w:t xml:space="preserve">This chapter has explained the concept, history, role, significance, and challenges of information literacy. It also contains a discussion on the strategies and processes essential for information literacy programs. Finally, this chapter demonstrated the status of information literacy in the context of Pakistan and librarians in the academic libraries. </w:t>
      </w:r>
    </w:p>
    <w:p w14:paraId="0D108BDA" w14:textId="77777777"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2.2</w:t>
      </w:r>
      <w:r w:rsidRPr="00714140">
        <w:rPr>
          <w:rFonts w:ascii="Arial" w:hAnsi="Arial" w:cs="Arial"/>
          <w:b/>
          <w:color w:val="000000" w:themeColor="text1"/>
          <w:sz w:val="24"/>
          <w:szCs w:val="24"/>
        </w:rPr>
        <w:tab/>
        <w:t>Defining Information Literacy</w:t>
      </w:r>
    </w:p>
    <w:p w14:paraId="4ED1D3C8"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In general, information literacy (IL) can be seen as a meta-competency embedded in the lifelong learning and knowledge-acquisition process. The term covers numerous cognitive and technical skills needed to operate within the information landscape. According to the American Library Association, information literacy is defined as the ability of an individual "to recognize when information is needed and to locate, evaluate, and effectively use the needed information" (American Library Association [ALA], 1989). Therefore, this term can be associated with some procedure that includes the following steps: information need recognition; information searching; assessment and evaluation; and application.</w:t>
      </w:r>
    </w:p>
    <w:p w14:paraId="62B6723A"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From the perspective of theories, IL can be viewed as aligned with constructivism – an approach to learning that emphasizes active participation of the learner in the process of knowledge construction. As per the ALA definition, </w:t>
      </w:r>
      <w:r w:rsidRPr="00714140">
        <w:rPr>
          <w:rFonts w:ascii="Arial" w:hAnsi="Arial" w:cs="Arial"/>
          <w:color w:val="000000" w:themeColor="text1"/>
          <w:sz w:val="24"/>
          <w:szCs w:val="24"/>
        </w:rPr>
        <w:lastRenderedPageBreak/>
        <w:t>the process of IL involves higher-order thinking skills derived from Cognitive Psychology. Namely, according to Bloom's taxonomy (Anderson &amp; Krathwohl, 2001), they can be considered analysis, synthesis, and evaluation. Thus, IL implies more than basic knowledge about a certain subject matter.</w:t>
      </w:r>
    </w:p>
    <w:p w14:paraId="0C48FB5B"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Additionally, information literacy is reconceptualized by the Association of College and Research Libraries' (ACRL) Framework for Information Literacy for Higher Education. Unlike the previous definition provided by ALA, ACRL defines information literacy as a concept, which implies not only a set of skills but also some conceptual awareness. For instance, ACRL identifies six core "frames" related to information literacy, including "Authority Is Constructed and Contextual" and "Information Creation as a Process." They all presuppose some awareness of the epistemology underlying the information (ACRL, 2015).</w:t>
      </w:r>
    </w:p>
    <w:p w14:paraId="66DF9531"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Another important feature of IL emphasized in ACRL's framework is metacognition – awareness and regulation of the learning process. Information-literate students can reflect upon their search methods, assess the reliability of information, and modify their actions accordingly. From this standpoint, information literacy is related to self-regulated learning, which is crucial in the digital era of learning autonomy.</w:t>
      </w:r>
    </w:p>
    <w:p w14:paraId="2A6B6F6A"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As for modern conditions, information literacy is an interdisciplinary phenomenon that involves digital literacy, media literacy, and data literacy. In particular, the former implies the use of ICT to perform various functions, whereas the latter involves the skill to critically analyze media content and understand its socio-political implications. At the same time, data literacy means the ability to </w:t>
      </w:r>
      <w:r w:rsidRPr="00714140">
        <w:rPr>
          <w:rFonts w:ascii="Arial" w:hAnsi="Arial" w:cs="Arial"/>
          <w:color w:val="000000" w:themeColor="text1"/>
          <w:sz w:val="24"/>
          <w:szCs w:val="24"/>
        </w:rPr>
        <w:lastRenderedPageBreak/>
        <w:t>interpret, analyze and manipulate information presented in the form of numeric and textual data.</w:t>
      </w:r>
    </w:p>
    <w:p w14:paraId="769DFD96"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 The term "information literacy" refers to the phenom</w:t>
      </w:r>
      <w:r w:rsidR="00887E56">
        <w:rPr>
          <w:rFonts w:ascii="Arial" w:hAnsi="Arial" w:cs="Arial"/>
          <w:color w:val="000000" w:themeColor="text1"/>
          <w:sz w:val="24"/>
          <w:szCs w:val="24"/>
        </w:rPr>
        <w:t xml:space="preserve">enon of information ecosystems- </w:t>
      </w:r>
      <w:r w:rsidRPr="00714140">
        <w:rPr>
          <w:rFonts w:ascii="Arial" w:hAnsi="Arial" w:cs="Arial"/>
          <w:color w:val="000000" w:themeColor="text1"/>
          <w:sz w:val="24"/>
          <w:szCs w:val="24"/>
        </w:rPr>
        <w:t>dynamic systems involving information production, dissemination and consumption mediated by technological infrastructure. Being a participant in an information ecosystem, one should deal with the issue of information overload and misinformation. Information literacy involves some competencies needed to critically evaluate sources, identify credible authorities, and practice ethical use of information. Ethical use of information constitutes another important component of IL. Specifically, it implies the following factors: respect for intellectual property rights, compliance with academic integrity standards and other ethical aspects of participating in knowledge generation and sharing processes. Finally, information literacy is vital in a knowledge society or economy. Indeed, as information plays an important role in innovations and socio-economic development, IL is critical in building knowledge societies and economies. Thus, IL is a multidimensional and evolving concept that combines cognitive, technical and ethical elements.</w:t>
      </w:r>
    </w:p>
    <w:p w14:paraId="261659A8" w14:textId="77777777"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2.3</w:t>
      </w:r>
      <w:r w:rsidRPr="00714140">
        <w:rPr>
          <w:rFonts w:ascii="Arial" w:hAnsi="Arial" w:cs="Arial"/>
          <w:b/>
          <w:color w:val="000000" w:themeColor="text1"/>
          <w:sz w:val="24"/>
          <w:szCs w:val="24"/>
        </w:rPr>
        <w:tab/>
        <w:t>Concept of Information Literacy</w:t>
      </w:r>
    </w:p>
    <w:p w14:paraId="427A46BE" w14:textId="113AC1D6"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The </w:t>
      </w:r>
      <w:r w:rsidR="00C341CC">
        <w:rPr>
          <w:rFonts w:ascii="Arial" w:hAnsi="Arial" w:cs="Arial"/>
          <w:color w:val="000000" w:themeColor="text1"/>
          <w:sz w:val="24"/>
          <w:szCs w:val="24"/>
        </w:rPr>
        <w:t>ILP</w:t>
      </w:r>
      <w:r w:rsidRPr="00714140">
        <w:rPr>
          <w:rFonts w:ascii="Arial" w:hAnsi="Arial" w:cs="Arial"/>
          <w:color w:val="000000" w:themeColor="text1"/>
          <w:sz w:val="24"/>
          <w:szCs w:val="24"/>
        </w:rPr>
        <w:t xml:space="preserve"> concept entails the creation of instructional interventions, especially in library settings, for developing the competencies of the library users concerning the use and management of information resources and materials (Association of College and Research Libraries [ACRL], 2015). ILPs are founded on certain theoretical and practical approaches, such as constructivist learning and outcome-based education principles. As opposed to occasional or sporadic training events, </w:t>
      </w:r>
      <w:r w:rsidRPr="00714140">
        <w:rPr>
          <w:rFonts w:ascii="Arial" w:hAnsi="Arial" w:cs="Arial"/>
          <w:color w:val="000000" w:themeColor="text1"/>
          <w:sz w:val="24"/>
          <w:szCs w:val="24"/>
        </w:rPr>
        <w:lastRenderedPageBreak/>
        <w:t>ILPs have been developed as coherent and aligned frameworks for instruction in accordance with the institutional mission/vision and learning outcomes. From the viewpoint of instructional design, the ILP process involves phases such as needs assessment, defining learning objectives/outcomes, designing instruction, implementation, and evaluation. The systematic design of ILPs enables the development of progressive skills, including higher-order cognitive skills associated with critical evaluation of information materials (Biggs &amp; Tang, 2011). Alignment of ILPs with institutional goals implies constructive alignment of the teaching/learning process that embeds information literacy within the academic/research culture of institutions. In this regard, the primary task of ILPs is to facilitate the transition from passive consumers to active and self-directed learners.</w:t>
      </w:r>
    </w:p>
    <w:p w14:paraId="67F8B027"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As mentioned earlier, one of the primary objectives of ILPs is to transform learners into autonomous, self-directing participants in the process of instruction. This objective has close connections with the concept of self-regulated learning, which is concerned with individuals' efforts to take responsibility over their own learning by setting learning objectives and strategies and assessing progress and results (Zimmerman, 2002). In this regard, the goal of ILPs is to develop the ability of individuals to analyze their information needs, search effectively for credible and relevant materials, and evaluate information resources and materials. ILPs utilize a diverse array of instructional modalities for the development of IL competencies. These modalities include library orientation sessions, workshops/seminars involving hands-on experience in database searching and citations management, </w:t>
      </w:r>
      <w:r w:rsidRPr="00714140">
        <w:rPr>
          <w:rFonts w:ascii="Arial" w:hAnsi="Arial" w:cs="Arial"/>
          <w:color w:val="000000" w:themeColor="text1"/>
          <w:sz w:val="24"/>
          <w:szCs w:val="24"/>
        </w:rPr>
        <w:lastRenderedPageBreak/>
        <w:t>and even course-integrated instruction where learners receive discipline-specific guidance in information literacy (</w:t>
      </w:r>
      <w:proofErr w:type="spellStart"/>
      <w:r w:rsidRPr="00714140">
        <w:rPr>
          <w:rFonts w:ascii="Arial" w:hAnsi="Arial" w:cs="Arial"/>
          <w:color w:val="000000" w:themeColor="text1"/>
          <w:sz w:val="24"/>
          <w:szCs w:val="24"/>
        </w:rPr>
        <w:t>Kvenild</w:t>
      </w:r>
      <w:proofErr w:type="spellEnd"/>
      <w:r w:rsidRPr="00714140">
        <w:rPr>
          <w:rFonts w:ascii="Arial" w:hAnsi="Arial" w:cs="Arial"/>
          <w:color w:val="000000" w:themeColor="text1"/>
          <w:sz w:val="24"/>
          <w:szCs w:val="24"/>
        </w:rPr>
        <w:t xml:space="preserve"> &amp; Calkins, 2011). The rapid development of ICTs has also resulted in e-learning initiatives in terms of ILPs, such as web-based tutorials, modules based on LMS, and even MOOCs (Mackey &amp; Jacobson, 2011).</w:t>
      </w:r>
    </w:p>
    <w:p w14:paraId="4A8AACCC"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The contemporary practice of ILPs is marked by the embedding of such programs in formal curricula of academic programs, implying the shift toward the learner-</w:t>
      </w:r>
      <w:proofErr w:type="spellStart"/>
      <w:r w:rsidRPr="00714140">
        <w:rPr>
          <w:rFonts w:ascii="Arial" w:hAnsi="Arial" w:cs="Arial"/>
          <w:color w:val="000000" w:themeColor="text1"/>
          <w:sz w:val="24"/>
          <w:szCs w:val="24"/>
        </w:rPr>
        <w:t>centred</w:t>
      </w:r>
      <w:proofErr w:type="spellEnd"/>
      <w:r w:rsidRPr="00714140">
        <w:rPr>
          <w:rFonts w:ascii="Arial" w:hAnsi="Arial" w:cs="Arial"/>
          <w:color w:val="000000" w:themeColor="text1"/>
          <w:sz w:val="24"/>
          <w:szCs w:val="24"/>
        </w:rPr>
        <w:t xml:space="preserve"> paradigm of instructional design (Mackey &amp; Jacobson, 2011). Such an approach reflects the view that IL cannot be viewed as a separate competence and should be considered discipline-specific. Thus, librarians engage in faculty-librarian collaboration or embedded librarianship that involves collaboration in the planning of courses, co-teaching, and assessments of learning results. The embedding of ILPs in authentic contexts helps ensure that learners understand the epistemological conventions of their particular disciplines and apply the learned skills within the specific contexts (e.g., the sciences vs. the humanities). Faculty-librarian collaboration can be viewed as an opportunity for addressing the challenges associated with such factors as language barriers in cross-cultural learning (</w:t>
      </w:r>
      <w:proofErr w:type="spellStart"/>
      <w:r w:rsidRPr="00714140">
        <w:rPr>
          <w:rFonts w:ascii="Arial" w:hAnsi="Arial" w:cs="Arial"/>
          <w:color w:val="000000" w:themeColor="text1"/>
          <w:sz w:val="24"/>
          <w:szCs w:val="24"/>
        </w:rPr>
        <w:t>Kvenild</w:t>
      </w:r>
      <w:proofErr w:type="spellEnd"/>
      <w:r w:rsidRPr="00714140">
        <w:rPr>
          <w:rFonts w:ascii="Arial" w:hAnsi="Arial" w:cs="Arial"/>
          <w:color w:val="000000" w:themeColor="text1"/>
          <w:sz w:val="24"/>
          <w:szCs w:val="24"/>
        </w:rPr>
        <w:t xml:space="preserve"> &amp; Calkins, 2011).</w:t>
      </w:r>
    </w:p>
    <w:p w14:paraId="4513E5C7"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In modern libraries, ILPs are also subject to the impact of the ongoing changes in ICTs. Specifically, digital and multimedia tools used by modern libraries require special attention when designing ILPs as part of the broader concept of </w:t>
      </w:r>
      <w:proofErr w:type="spellStart"/>
      <w:r w:rsidRPr="00714140">
        <w:rPr>
          <w:rFonts w:ascii="Arial" w:hAnsi="Arial" w:cs="Arial"/>
          <w:color w:val="000000" w:themeColor="text1"/>
          <w:sz w:val="24"/>
          <w:szCs w:val="24"/>
        </w:rPr>
        <w:t>metaliteracy</w:t>
      </w:r>
      <w:proofErr w:type="spellEnd"/>
      <w:r w:rsidRPr="00714140">
        <w:rPr>
          <w:rFonts w:ascii="Arial" w:hAnsi="Arial" w:cs="Arial"/>
          <w:color w:val="000000" w:themeColor="text1"/>
          <w:sz w:val="24"/>
          <w:szCs w:val="24"/>
        </w:rPr>
        <w:t xml:space="preserve"> (Mackey &amp; Jacobson, 2011). ILPs in modern libraries require greater attention to developing learners' skills in digital and data literacy in light of rapid </w:t>
      </w:r>
      <w:r w:rsidRPr="00714140">
        <w:rPr>
          <w:rFonts w:ascii="Arial" w:hAnsi="Arial" w:cs="Arial"/>
          <w:color w:val="000000" w:themeColor="text1"/>
          <w:sz w:val="24"/>
          <w:szCs w:val="24"/>
        </w:rPr>
        <w:lastRenderedPageBreak/>
        <w:t>developments in these fields. In addition to the previously mentioned issues, ILPs should address ethical and legal practices related to the use of information resources and materials. These issues pertain to the topics of copyright, academic integrity, intellectual property, etc. Ethical information practices are essential for the digital era, when the process of reproduction and dissemination of information is much easier. In conclusion, ILPs can be seen as strategically aligned, learner-focused educational interventions involving such aspects as instructional design, technology, and faculty/librarian collaboration. Such programs play a critical role in facilitating independent learning, critical reflection, and ethical information practices.</w:t>
      </w:r>
      <w:r w:rsidRPr="00714140">
        <w:rPr>
          <w:rFonts w:ascii="Arial" w:hAnsi="Arial" w:cs="Arial"/>
          <w:color w:val="000000" w:themeColor="text1"/>
          <w:sz w:val="24"/>
          <w:szCs w:val="24"/>
        </w:rPr>
        <w:tab/>
      </w:r>
    </w:p>
    <w:p w14:paraId="2762CAB4" w14:textId="7EC39A41"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2.4</w:t>
      </w:r>
      <w:r w:rsidRPr="00714140">
        <w:rPr>
          <w:rFonts w:ascii="Arial" w:hAnsi="Arial" w:cs="Arial"/>
          <w:b/>
          <w:color w:val="000000" w:themeColor="text1"/>
          <w:sz w:val="24"/>
          <w:szCs w:val="24"/>
        </w:rPr>
        <w:tab/>
        <w:t>History of I</w:t>
      </w:r>
      <w:r w:rsidR="00C341CC">
        <w:rPr>
          <w:rFonts w:ascii="Arial" w:hAnsi="Arial" w:cs="Arial"/>
          <w:b/>
          <w:color w:val="000000" w:themeColor="text1"/>
          <w:sz w:val="24"/>
          <w:szCs w:val="24"/>
        </w:rPr>
        <w:t>nformation Literacy</w:t>
      </w:r>
    </w:p>
    <w:p w14:paraId="140712D7"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IL emerged as a concept in 1974 when Paul Zurkowski described it as a set of skills required for effective utilization of information resources and tools for problem-solving purposes at work and outside work (Zurkowski, 1974). Hence, at the initial stage of IL development, it was viewed in an instrumental manner. As the decades went by, IL was evolving, becoming increasingly complex in its nature. The rise of the information era, with its distinctive features, was followed by changes in the definition of IL. The following section is dedicated to the historical background of IL and its evolution through various stages until today.</w:t>
      </w:r>
    </w:p>
    <w:p w14:paraId="6E6A8577"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The 1980s and 1990s witnessed a growing interest in IL due to the paradigm shift in the information environment from print to electronic sources. At this stage, IL was associated with developing abilities to search for information and critically evaluate its reliability. Bibliographic instruction was being replaced by </w:t>
      </w:r>
      <w:r w:rsidRPr="00714140">
        <w:rPr>
          <w:rFonts w:ascii="Arial" w:hAnsi="Arial" w:cs="Arial"/>
          <w:color w:val="000000" w:themeColor="text1"/>
          <w:sz w:val="24"/>
          <w:szCs w:val="24"/>
        </w:rPr>
        <w:lastRenderedPageBreak/>
        <w:t>information literacy training (Bruce, 1997). However, it was only in 1989 that the ALA Presidential Committee on Information Literacy officially formulated IL as a concept and provided an explanation of the term. According to the document, IL was considered an essential factor that enabled people to function efficiently in a democratic society, participate in its activities, and contribute to its development (American Library Association [ALA], 1989). Therefore, the document revealed the connection between IL and democratic principles in a society.</w:t>
      </w:r>
    </w:p>
    <w:p w14:paraId="078F0B63"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The next step in the evolution of IL was taken in 2000 when ACRL published the Information Literacy Competency Standards for Higher Education. The institution chose to implement an outcomes approach towards IL, which offered several criteria that were used to measure the extent of information literacy and whether the students had achieved the desired level or needed more assistance. According to the standards, students had to be capable of recognizing their information needs, searching for the necessary information, evaluating the information for accuracy, and utilizing the found information properly (ACRL, 2000).</w:t>
      </w:r>
    </w:p>
    <w:p w14:paraId="15B490D6"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 In addition, it is perceived as a part of a multiliteracies framework and covers digital literacy, media literacy, data literacy, and other similar concepts. The complexity of the modern information environment can be explained by the rapid development of technology, the emergence of big data, and the growing importance of social media in disseminating information. People who use information should be able to critically assess not only scholarly resources but also </w:t>
      </w:r>
      <w:r w:rsidRPr="00714140">
        <w:rPr>
          <w:rFonts w:ascii="Arial" w:hAnsi="Arial" w:cs="Arial"/>
          <w:color w:val="000000" w:themeColor="text1"/>
          <w:sz w:val="24"/>
          <w:szCs w:val="24"/>
        </w:rPr>
        <w:lastRenderedPageBreak/>
        <w:t>multimedia information and information generated by others, including social media users.</w:t>
      </w:r>
    </w:p>
    <w:p w14:paraId="4B251A3D"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The use of machine learning algorithms and artificial intelligence in information systems has created unique conditions for enhancing or limiting the IL of users. On the one hand, the algorithm may assist in identifying information needed for problem-solving purposes. On the other hand, it may result in the development of filter bubbles and spread information that does not correspond to reality. Consequently, people who actively use information have to learn to critically evaluate information flows and recognize the impact of machine learning algorithms. This issue gave birth to such concepts as digital participation, collaborative knowledge production, and </w:t>
      </w:r>
      <w:proofErr w:type="spellStart"/>
      <w:r w:rsidRPr="00714140">
        <w:rPr>
          <w:rFonts w:ascii="Arial" w:hAnsi="Arial" w:cs="Arial"/>
          <w:color w:val="000000" w:themeColor="text1"/>
          <w:sz w:val="24"/>
          <w:szCs w:val="24"/>
        </w:rPr>
        <w:t>metaliteracy</w:t>
      </w:r>
      <w:proofErr w:type="spellEnd"/>
      <w:r w:rsidRPr="00714140">
        <w:rPr>
          <w:rFonts w:ascii="Arial" w:hAnsi="Arial" w:cs="Arial"/>
          <w:color w:val="000000" w:themeColor="text1"/>
          <w:sz w:val="24"/>
          <w:szCs w:val="24"/>
        </w:rPr>
        <w:t xml:space="preserve"> (Mackey &amp; Jacobson, 2011).</w:t>
      </w:r>
    </w:p>
    <w:p w14:paraId="696C6E59" w14:textId="77777777"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2.5</w:t>
      </w:r>
      <w:r w:rsidRPr="00714140">
        <w:rPr>
          <w:rFonts w:ascii="Arial" w:hAnsi="Arial" w:cs="Arial"/>
          <w:b/>
          <w:color w:val="000000" w:themeColor="text1"/>
          <w:sz w:val="24"/>
          <w:szCs w:val="24"/>
        </w:rPr>
        <w:tab/>
        <w:t>Functions of Information Literacy Programs</w:t>
      </w:r>
    </w:p>
    <w:p w14:paraId="7FD24483"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Information literacy programs (ILPs) fulfill several roles, each of which contributes to a particular aspect of library operations. ILPs may be viewed as pedagogical interventions aimed at fostering users' information skills, knowledge, and dispositions within a framework that aligns with the goals and vision of a particular institution, whether it pertains to academic excellence, research productivity, and lifelong learning. From a theoretical perspective, ILPs draw from several fields of inquiry, including information </w:t>
      </w:r>
      <w:proofErr w:type="spellStart"/>
      <w:r w:rsidRPr="00714140">
        <w:rPr>
          <w:rFonts w:ascii="Arial" w:hAnsi="Arial" w:cs="Arial"/>
          <w:color w:val="000000" w:themeColor="text1"/>
          <w:sz w:val="24"/>
          <w:szCs w:val="24"/>
        </w:rPr>
        <w:t>behaviour</w:t>
      </w:r>
      <w:proofErr w:type="spellEnd"/>
      <w:r w:rsidRPr="00714140">
        <w:rPr>
          <w:rFonts w:ascii="Arial" w:hAnsi="Arial" w:cs="Arial"/>
          <w:color w:val="000000" w:themeColor="text1"/>
          <w:sz w:val="24"/>
          <w:szCs w:val="24"/>
        </w:rPr>
        <w:t>, instructional design, and cognitive learning theory, which together provide the foundation for ILPs.</w:t>
      </w:r>
    </w:p>
    <w:p w14:paraId="409B6348"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User education involves educating users regarding the use of OPACs, bibliographic databases, discovery tools, and institutional repositories. The </w:t>
      </w:r>
      <w:r w:rsidRPr="00714140">
        <w:rPr>
          <w:rFonts w:ascii="Arial" w:hAnsi="Arial" w:cs="Arial"/>
          <w:color w:val="000000" w:themeColor="text1"/>
          <w:sz w:val="24"/>
          <w:szCs w:val="24"/>
        </w:rPr>
        <w:lastRenderedPageBreak/>
        <w:t>concept of user education can be seen as the next step of bibliographic instruction, with user education involving more sophisticated skills such as information searching, Boolean logic, controlled vocabulary, and metadata navigation. With this function, ILPs enable users to overcome information access barriers and learn how to interact with library resources effectively (ACRL, 2015).</w:t>
      </w:r>
    </w:p>
    <w:p w14:paraId="243C8737"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Skill development is another important function of ILPs. Skill development is primarily aimed at the development of higher-level cognitive and analytical skills, including proper information search strategies, source evaluation, and organizing retrieved information. Users must be taught to apply certain criteria of evaluation, such as the CRAAP test, to information sources. This particular function is associated with critical thinking and reflective judgment as users are enabled to distinguish between scholarly and non-scholarly sources and evaluate their reliability and authenticity. Moreover, ILPs often familiarize users with various information management tools, including citation management software (Bruce, 1997).</w:t>
      </w:r>
    </w:p>
    <w:p w14:paraId="411C1C73"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Research support is another important function of ILPs. In the case of academic and research-oriented institutions, ILPs offer users guidance throughout the process of research. For instance, librarians, acting as information specialists, can help users select a topic and formulate research questions, identify appropriate scholarly sources, use advanced capabilities of databases, and follow disciplinary research conventions. Thus, ILPs make a positive contribution to enhancing the quality of scholarly research, its </w:t>
      </w:r>
      <w:proofErr w:type="spellStart"/>
      <w:r w:rsidRPr="00714140">
        <w:rPr>
          <w:rFonts w:ascii="Arial" w:hAnsi="Arial" w:cs="Arial"/>
          <w:color w:val="000000" w:themeColor="text1"/>
          <w:sz w:val="24"/>
          <w:szCs w:val="24"/>
        </w:rPr>
        <w:t>rigour</w:t>
      </w:r>
      <w:proofErr w:type="spellEnd"/>
      <w:r w:rsidRPr="00714140">
        <w:rPr>
          <w:rFonts w:ascii="Arial" w:hAnsi="Arial" w:cs="Arial"/>
          <w:color w:val="000000" w:themeColor="text1"/>
          <w:sz w:val="24"/>
          <w:szCs w:val="24"/>
        </w:rPr>
        <w:t xml:space="preserve">, and reproducibility as per </w:t>
      </w:r>
      <w:r w:rsidRPr="00714140">
        <w:rPr>
          <w:rFonts w:ascii="Arial" w:hAnsi="Arial" w:cs="Arial"/>
          <w:color w:val="000000" w:themeColor="text1"/>
          <w:sz w:val="24"/>
          <w:szCs w:val="24"/>
        </w:rPr>
        <w:lastRenderedPageBreak/>
        <w:t>standards of scholarly communication and evidence-based practice (</w:t>
      </w:r>
      <w:proofErr w:type="spellStart"/>
      <w:r w:rsidRPr="00714140">
        <w:rPr>
          <w:rFonts w:ascii="Arial" w:hAnsi="Arial" w:cs="Arial"/>
          <w:color w:val="000000" w:themeColor="text1"/>
          <w:sz w:val="24"/>
          <w:szCs w:val="24"/>
        </w:rPr>
        <w:t>Kuhlthau</w:t>
      </w:r>
      <w:proofErr w:type="spellEnd"/>
      <w:r w:rsidRPr="00714140">
        <w:rPr>
          <w:rFonts w:ascii="Arial" w:hAnsi="Arial" w:cs="Arial"/>
          <w:color w:val="000000" w:themeColor="text1"/>
          <w:sz w:val="24"/>
          <w:szCs w:val="24"/>
        </w:rPr>
        <w:t>, 2004).</w:t>
      </w:r>
    </w:p>
    <w:p w14:paraId="6E7C4EF3"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Given rapid technological advancements, ILPs also serve as an impetus for developing digital competence, which is seen as the ability to use ICTs properly and navigate digital information environments. Users are provided with training aimed at the use of electronic resources, digital libraries, open access repositories, and cloud-based information resources. In addition, ILPs cover emerging problems associated with information overload and algorithmic filtering, helping users operate in technology-mediated information environments successfully (Mackey &amp; Jacobson, 2011).</w:t>
      </w:r>
    </w:p>
    <w:p w14:paraId="31EDC50D"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An important function of ILPs is ethical awareness, which implies that users are educated in terms of academic integrity, avoidance of plagiarism, copyright law, and intellectual property rights. Ethical awareness includes teaching users to use citation practices following certain styles, including APA, MLA, and Chicago, and the reuse of information responsibly. Ethical literacy is especially important in the contemporary digital age when plagiarism becomes easy due to the availability of information resources online (ALA, 1989).</w:t>
      </w:r>
    </w:p>
    <w:p w14:paraId="09AD5878" w14:textId="739BF35C"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2.6</w:t>
      </w:r>
      <w:r w:rsidRPr="00714140">
        <w:rPr>
          <w:rFonts w:ascii="Arial" w:hAnsi="Arial" w:cs="Arial"/>
          <w:b/>
          <w:color w:val="000000" w:themeColor="text1"/>
          <w:sz w:val="24"/>
          <w:szCs w:val="24"/>
        </w:rPr>
        <w:tab/>
        <w:t>Purposes of I</w:t>
      </w:r>
      <w:r w:rsidR="00C341CC">
        <w:rPr>
          <w:rFonts w:ascii="Arial" w:hAnsi="Arial" w:cs="Arial"/>
          <w:b/>
          <w:color w:val="000000" w:themeColor="text1"/>
          <w:sz w:val="24"/>
          <w:szCs w:val="24"/>
        </w:rPr>
        <w:t>nformation Literacy programs</w:t>
      </w:r>
    </w:p>
    <w:p w14:paraId="5A27B7C7"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One of the primary objectives of an Information Literacy Program is fostering independent, self-directed, and lifelong learners capable of acquiring new information throughout their lives. This is based on the idea of lifelong learning, which denotes constant growth in knowledge and skills outside formal education. </w:t>
      </w:r>
      <w:r w:rsidRPr="00714140">
        <w:rPr>
          <w:rFonts w:ascii="Arial" w:hAnsi="Arial" w:cs="Arial"/>
          <w:color w:val="000000" w:themeColor="text1"/>
          <w:sz w:val="24"/>
          <w:szCs w:val="24"/>
        </w:rPr>
        <w:lastRenderedPageBreak/>
        <w:t>In the opinion of the American Library Association, information literacy is a skill set that makes it possible to learn how to learn and be able to adapt to a fast-changing information environment (ALA, 1989).</w:t>
      </w:r>
    </w:p>
    <w:p w14:paraId="40C2325F"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As the contemporary information society is defined by the exponential growth of information due to technological advancements, it is crucial to remain in touch with information and continue growing by means of continuous learning. Skills of information literacy, such as information gathering, evaluation, and synthesis, provide cognitive competencies necessary to survive in a world of digital technology, big data, and networked communication.</w:t>
      </w:r>
    </w:p>
    <w:p w14:paraId="7513419F"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The second major objective of Information Literacy Programs concerns the promotion of critical thinking and analytical reasoning. Critical thinking in this context means systematic evaluation of information sources based on criteria of authority, accuracy, objectivity, currency, and relevance. According to the Association of College and Research Libraries, the learner needs to recognize that "authority is constructed and contextual" in a way that requires critical thinking (ACRL, 2015).</w:t>
      </w:r>
    </w:p>
    <w:p w14:paraId="7EC96C2A"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This objective is crucial in combating the growing challenges related to misinformation, disinformation, and fake news common in digital and social media contexts. Information Literacy Programs help users develop information discernment skills such as detecting information bias and manipulation, recognizing logical fallacies, and assessing the credibility of information sources. The development of these skills is instrumental in promoting evidence-based decision-making and rational citizenship in democratic societies.</w:t>
      </w:r>
    </w:p>
    <w:p w14:paraId="10478DC2"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lastRenderedPageBreak/>
        <w:t xml:space="preserve">The next objective of Information Literacy Programs concerns the promotion of academic achievement and research proficiency. Several empirical studies have shown a positive correlation between information literacy skills and the success of learners in academic activities related to research, critical analysis, and scholarly writing (Head &amp; Eisenberg, 2010). Through information literacy training programs, learners receive opportunities to develop research skills such as topic formulation, literature review, information retrieval, and synthesis of scholarly sources. By integrating IL instruction in academic curricula, libraries contribute to the enhancement of educational outcomes, research quality, and academic integrity. </w:t>
      </w:r>
    </w:p>
    <w:p w14:paraId="241600C1"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Ethical information </w:t>
      </w:r>
      <w:proofErr w:type="spellStart"/>
      <w:r w:rsidRPr="00714140">
        <w:rPr>
          <w:rFonts w:ascii="Arial" w:hAnsi="Arial" w:cs="Arial"/>
          <w:color w:val="000000" w:themeColor="text1"/>
          <w:sz w:val="24"/>
          <w:szCs w:val="24"/>
        </w:rPr>
        <w:t>behaviour</w:t>
      </w:r>
      <w:proofErr w:type="spellEnd"/>
      <w:r w:rsidRPr="00714140">
        <w:rPr>
          <w:rFonts w:ascii="Arial" w:hAnsi="Arial" w:cs="Arial"/>
          <w:color w:val="000000" w:themeColor="text1"/>
          <w:sz w:val="24"/>
          <w:szCs w:val="24"/>
        </w:rPr>
        <w:t xml:space="preserve"> is yet another objective of Information Literacy Programs. This objective involves the practice of academic integrity norms and respect for intellectual property. Users receive training on how to avoid plagiarism, copyright infringement, and proper citations of scholarly sources, such as using standard referencing styles such as APA, MLA, and Chicago. Users need to adopt ethical information </w:t>
      </w:r>
      <w:proofErr w:type="spellStart"/>
      <w:r w:rsidRPr="00714140">
        <w:rPr>
          <w:rFonts w:ascii="Arial" w:hAnsi="Arial" w:cs="Arial"/>
          <w:color w:val="000000" w:themeColor="text1"/>
          <w:sz w:val="24"/>
          <w:szCs w:val="24"/>
        </w:rPr>
        <w:t>behaviours</w:t>
      </w:r>
      <w:proofErr w:type="spellEnd"/>
      <w:r w:rsidRPr="00714140">
        <w:rPr>
          <w:rFonts w:ascii="Arial" w:hAnsi="Arial" w:cs="Arial"/>
          <w:color w:val="000000" w:themeColor="text1"/>
          <w:sz w:val="24"/>
          <w:szCs w:val="24"/>
        </w:rPr>
        <w:t xml:space="preserve"> within digital environments where information can be easily copied, altered, and distributed. Therefore, ILPs play a crucial role in ensuring ethical literacy and the integrity of scholarly communications.</w:t>
      </w:r>
    </w:p>
    <w:p w14:paraId="7B27A535"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By virtue of information literacy competencies, users can engage in activities related to knowledge creation, collaborative problem solving, and civic activities. For instance, global organizations such as UNESCO emphasize the importance of information literacy in sustainable development, which may include educational, digital, and democratic dimensions (UNESCO, 2018). Finally, IL </w:t>
      </w:r>
      <w:r w:rsidRPr="00714140">
        <w:rPr>
          <w:rFonts w:ascii="Arial" w:hAnsi="Arial" w:cs="Arial"/>
          <w:color w:val="000000" w:themeColor="text1"/>
          <w:sz w:val="24"/>
          <w:szCs w:val="24"/>
        </w:rPr>
        <w:lastRenderedPageBreak/>
        <w:t>programs aid in the development of human capital through enhancing employability. In today's workplaces, employees are expected to find, evaluate, and apply information in an efficient manner, usually in technologically mediated environments. Information Literacy Programs are instrumental in helping individuals gain workforce readiness skills such as information management, digital fluency, and critical analysis.</w:t>
      </w:r>
    </w:p>
    <w:p w14:paraId="3AF9CBD4" w14:textId="77777777"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2.7</w:t>
      </w:r>
      <w:r w:rsidRPr="00714140">
        <w:rPr>
          <w:rFonts w:ascii="Arial" w:hAnsi="Arial" w:cs="Arial"/>
          <w:b/>
          <w:color w:val="000000" w:themeColor="text1"/>
          <w:sz w:val="24"/>
          <w:szCs w:val="24"/>
        </w:rPr>
        <w:tab/>
        <w:t>Components of Information Literacy Programs</w:t>
      </w:r>
    </w:p>
    <w:p w14:paraId="1C0D5B4F" w14:textId="77777777" w:rsidR="00825356" w:rsidRPr="00714140" w:rsidRDefault="00825356" w:rsidP="00825356">
      <w:p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ab/>
        <w:t>Information Literacy Programs (ILPs) consist of several key components that contribute to their instructional integrity, pertinence, and effectiveness. Specifically, these components are related to instructional design, curriculum theory, and outcomes-based education. The implementation of each of them makes it possible to develop and deliver ILP-related competencies systematically.</w:t>
      </w:r>
    </w:p>
    <w:p w14:paraId="4774B0A1"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1. Needs Assessment- A needs assessment is an essential component of any successful ILP. It involves the process of systematic evaluation of users' information needs and existing knowledge. This process may imply conducting user studies, surveys, interviews, and focus groups, as well as analyzing user performance. As mentioned above, this process implies applying theories related to information </w:t>
      </w:r>
      <w:proofErr w:type="spellStart"/>
      <w:r w:rsidRPr="00714140">
        <w:rPr>
          <w:rFonts w:ascii="Arial" w:hAnsi="Arial" w:cs="Arial"/>
          <w:color w:val="000000" w:themeColor="text1"/>
          <w:sz w:val="24"/>
          <w:szCs w:val="24"/>
        </w:rPr>
        <w:t>behaviour</w:t>
      </w:r>
      <w:proofErr w:type="spellEnd"/>
      <w:r w:rsidRPr="00714140">
        <w:rPr>
          <w:rFonts w:ascii="Arial" w:hAnsi="Arial" w:cs="Arial"/>
          <w:color w:val="000000" w:themeColor="text1"/>
          <w:sz w:val="24"/>
          <w:szCs w:val="24"/>
        </w:rPr>
        <w:t>, which studies users' interactions with information and seeks to explain them (Wilson, 1999). The use of these theories will help to identify users' cognitive level, requirements of various academic disciplines, and the degree of their technological skills. Without proper assessment, it is unlikely to design effective information literacy programs.</w:t>
      </w:r>
    </w:p>
    <w:p w14:paraId="62A8DC8A"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lastRenderedPageBreak/>
        <w:t>2. Learning Outcomes- The second component of ILPs is related to developing learning outcomes, which reflect students' knowledge and skills to be achieved at the end of learning activities. According to Anderson and Krathwohl (2001), these outcomes should be formulated in terms of measurable action verbs (for instance, analyze, evaluate, and synthesize). In relation to ILPs, these outcomes are to be formulated based on the Framework for Information Literacy for Higher Education introduced by the Association of College and Research Libraries (2015). It helps to ensure that the content of instructions relates to existing standards and contributes to achieving broader learning objectives. At the same time, clearly specified outcomes make it easier to assess the success of an IL program.</w:t>
      </w:r>
    </w:p>
    <w:p w14:paraId="032181FD"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3. Curriculum Design- An integral component of ILPs is the curriculum design that involves the selection, arrangement, and ordering of instructional content according to certain principles of curriculum development and constructive alignment (Biggs &amp; Tang, 2011). Thus, content, learning activities, and assessment strategies used by educators are interrelated and aligned, making the whole instructional process coherent. Curriculum design in ILPs may include lessons devoted to information search strategies (Boolean logic, keyword selection), source evaluation criteria (authority, reliability, bias), and citing sources (APA style, MLA, etc.). As the information environment changes, curricula become broader and include elements related to digital literacy, data literacy, media literacy, and so forth.</w:t>
      </w:r>
    </w:p>
    <w:p w14:paraId="378470F2"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lastRenderedPageBreak/>
        <w:t>4. Instructional Methods- Another important component of ILPs is instructional methods that define the way content is delivered and how learners interact with the content. They may include both traditional (lectures, demonstrations) and alternative approaches (hands-on workshops, project-based learning, group work). It also becomes more common to combine traditional learning techniques with digital ones. Specifically, educators may offer their learners blended learning courses that include face-to-face learning sessions and online modules. Modern digital tools (learning management systems, tutorials, webinars) allow implementing various instruction methods based on the constructivist approach to learning (Mackey &amp; Jacobson, 2011)</w:t>
      </w:r>
    </w:p>
    <w:p w14:paraId="6EEDC9EE"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5. Assessment and Evaluation- Assessment and evaluation are integral components of any educational program. The former implies testing learners' progress during a program. This process may involve such strategies as quizzes, assignments, reflective journals, and other forms of performance-based assessment. Evaluation implies measuring the extent to which educational goals are achieved. Unlike assessment, this component focuses on analyzing learners' achievements, the effectiveness of program content and delivery, and learners' performance. Quantitative and qualitative evaluation techniques may be used to estimate program effectiveness (ACRL, 2015).</w:t>
      </w:r>
    </w:p>
    <w:p w14:paraId="3368B463"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6. Technology Integration- The development of libraries results in the necessity to integrate ICT into ILPs. It includes using a variety of digital technologies in the process of developing and delivering IL competencies. Such technologies are used for developing instructional content (online databases, </w:t>
      </w:r>
      <w:r w:rsidRPr="00714140">
        <w:rPr>
          <w:rFonts w:ascii="Arial" w:hAnsi="Arial" w:cs="Arial"/>
          <w:color w:val="000000" w:themeColor="text1"/>
          <w:sz w:val="24"/>
          <w:szCs w:val="24"/>
        </w:rPr>
        <w:lastRenderedPageBreak/>
        <w:t>discovery systems, institutional repositories). They may also include various information and communication tools (citation management software, AI-based searching solutions, e-readers). Using these technologies allows integrating digital literacy into IL instruction (Mackey &amp; Jacobson, 2011).</w:t>
      </w:r>
    </w:p>
    <w:p w14:paraId="52DCF66E" w14:textId="77777777"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2.8</w:t>
      </w:r>
      <w:r w:rsidRPr="00714140">
        <w:rPr>
          <w:rFonts w:ascii="Arial" w:hAnsi="Arial" w:cs="Arial"/>
          <w:b/>
          <w:color w:val="000000" w:themeColor="text1"/>
          <w:sz w:val="24"/>
          <w:szCs w:val="24"/>
        </w:rPr>
        <w:tab/>
        <w:t>Information Literacy Program Strategies</w:t>
      </w:r>
    </w:p>
    <w:p w14:paraId="01E6CA35"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Current Information Literacy Programs (ILPs) utilize various pedagogical and technological strategies to improve the effectiveness of learning, learner engagement, and knowledge transfer. The strategies are based on constructivist learning theories, learner-</w:t>
      </w:r>
      <w:proofErr w:type="spellStart"/>
      <w:r w:rsidRPr="00714140">
        <w:rPr>
          <w:rFonts w:ascii="Arial" w:hAnsi="Arial" w:cs="Arial"/>
          <w:color w:val="000000" w:themeColor="text1"/>
          <w:sz w:val="24"/>
          <w:szCs w:val="24"/>
        </w:rPr>
        <w:t>centred</w:t>
      </w:r>
      <w:proofErr w:type="spellEnd"/>
      <w:r w:rsidRPr="00714140">
        <w:rPr>
          <w:rFonts w:ascii="Arial" w:hAnsi="Arial" w:cs="Arial"/>
          <w:color w:val="000000" w:themeColor="text1"/>
          <w:sz w:val="24"/>
          <w:szCs w:val="24"/>
        </w:rPr>
        <w:t xml:space="preserve"> pedagogy, and models of instructional design and are aligned with the dynamic nature of information environments.</w:t>
      </w:r>
    </w:p>
    <w:p w14:paraId="0DE80A7B"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1. Embedded Instruction- Embedded instruction is one of the most common strategies used in current ILPs. According to this strategy, IL skills are incorporated directly into academic courses and programs, rather than delivered in isolation ("one-shot" sessions). Thus, IL instruction is embedded in academic activities and experiences such as assignments, research projects, and problem-solving exercises in specific disciplines. Embedded instruction is closely connected to the notion of curriculum integration and is supported by the Association of College and Research Libraries, which states that IL competencies should be developed based on disciplinary epistemologies (ACRL, 2015). Embedded instruction improves knowledge transfer and retention as IL competencies can be applied in authentic academic tasks, leading to better cognitive engagement and sustainable skill acquisition.</w:t>
      </w:r>
    </w:p>
    <w:p w14:paraId="19E6BF25"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lastRenderedPageBreak/>
        <w:t>2. Collaborative Teaching (Faculty-Librarian Partnership) - A second ILP strategy is collaborative teaching, which is implemented through partnerships between librarians and faculty members. Collaborative teaching allows combining disciplinary expertise (faculty) and information expertise (librarians) to provide a holistic IL experience. This strategy is aligned with the embedded librarian model, in which librarians take an active role in the process of curriculum design, instruction, and assessment (</w:t>
      </w:r>
      <w:proofErr w:type="spellStart"/>
      <w:r w:rsidRPr="00714140">
        <w:rPr>
          <w:rFonts w:ascii="Arial" w:hAnsi="Arial" w:cs="Arial"/>
          <w:color w:val="000000" w:themeColor="text1"/>
          <w:sz w:val="24"/>
          <w:szCs w:val="24"/>
        </w:rPr>
        <w:t>Kvenild</w:t>
      </w:r>
      <w:proofErr w:type="spellEnd"/>
      <w:r w:rsidRPr="00714140">
        <w:rPr>
          <w:rFonts w:ascii="Arial" w:hAnsi="Arial" w:cs="Arial"/>
          <w:color w:val="000000" w:themeColor="text1"/>
          <w:sz w:val="24"/>
          <w:szCs w:val="24"/>
        </w:rPr>
        <w:t xml:space="preserve"> &amp; Calkins, 2011). Collaborative teaching facilitates better integration of IL learning outcomes into courses and makes IL instructions more relevant. On the other hand, collaborative teaching fosters interdisciplinary learning and facilitates institution-wide implementation of ILPs.</w:t>
      </w:r>
    </w:p>
    <w:p w14:paraId="443FAA3C"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3. Blended Learning Approaches- Blended learning, also known as hybrid learning, is an ILP approach that combines traditional face-to-face IL instructions with online and digital learning. This ILP approach allows providing more flexibility, accessibility, and scalability to IL instructions. Digital tools used in blended learning settings include Learning Management Systems (LMS), online tutorials, video lectures, and interactive modules. Blended learning facilitates learner-</w:t>
      </w:r>
      <w:proofErr w:type="spellStart"/>
      <w:r w:rsidRPr="00714140">
        <w:rPr>
          <w:rFonts w:ascii="Arial" w:hAnsi="Arial" w:cs="Arial"/>
          <w:color w:val="000000" w:themeColor="text1"/>
          <w:sz w:val="24"/>
          <w:szCs w:val="24"/>
        </w:rPr>
        <w:t>centred</w:t>
      </w:r>
      <w:proofErr w:type="spellEnd"/>
      <w:r w:rsidRPr="00714140">
        <w:rPr>
          <w:rFonts w:ascii="Arial" w:hAnsi="Arial" w:cs="Arial"/>
          <w:color w:val="000000" w:themeColor="text1"/>
          <w:sz w:val="24"/>
          <w:szCs w:val="24"/>
        </w:rPr>
        <w:t xml:space="preserve"> instruction and promotes learners' independent and interactive exploration of content (Garrison &amp; Vaughan, 2008). Furthermore, blended learning encourages sustainable IL engagement since learners have the opportunity to return to instructional materials independently outside class time and consolidate their learning.</w:t>
      </w:r>
    </w:p>
    <w:p w14:paraId="597297B0"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4. Problem-Based Learning (PBL)- Problem-Based Learning (PBL) is an active ILP approach that encourages interaction with authentic problems and </w:t>
      </w:r>
      <w:r w:rsidRPr="00714140">
        <w:rPr>
          <w:rFonts w:ascii="Arial" w:hAnsi="Arial" w:cs="Arial"/>
          <w:color w:val="000000" w:themeColor="text1"/>
          <w:sz w:val="24"/>
          <w:szCs w:val="24"/>
        </w:rPr>
        <w:lastRenderedPageBreak/>
        <w:t>solutions based on inquiry and research. PBL approach to ILP presupposes identification of information needs and sources, analysis of evidence, synthesis of information, and generation of a solution to a complex problem. Based on the principles of experiential learning, PBL fosters the development of higher-order cognitive skills such as critical thinking and analytical and problem-solving skills (</w:t>
      </w:r>
      <w:proofErr w:type="spellStart"/>
      <w:r w:rsidRPr="00714140">
        <w:rPr>
          <w:rFonts w:ascii="Arial" w:hAnsi="Arial" w:cs="Arial"/>
          <w:color w:val="000000" w:themeColor="text1"/>
          <w:sz w:val="24"/>
          <w:szCs w:val="24"/>
        </w:rPr>
        <w:t>Hmelo</w:t>
      </w:r>
      <w:proofErr w:type="spellEnd"/>
      <w:r w:rsidRPr="00714140">
        <w:rPr>
          <w:rFonts w:ascii="Arial" w:hAnsi="Arial" w:cs="Arial"/>
          <w:color w:val="000000" w:themeColor="text1"/>
          <w:sz w:val="24"/>
          <w:szCs w:val="24"/>
        </w:rPr>
        <w:t>-Silver, 2004). PBL also encourages collaborative learning because students work in small groups and share insights and information about problems. Hence, PBL facilitates the acquisition of the ability to apply IL skills to actual problems and situations.</w:t>
      </w:r>
    </w:p>
    <w:p w14:paraId="1C321740" w14:textId="77777777" w:rsidR="00825356"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5. Integration of Information and Communication Technologies (ICTs)- The integration of ICTs has become a common ILP strategy due to dynamic changes in information environments and technologies. ICT integration involves the use of digital libraries, databases, institutional repositories, search engines, and artificial intelligence technologies. With the help of ICTs, students acquire more access to information, develop effective search strategies, and explore information in a digital format. Also, the use of ICTs automates the search process and facilitates data analysis. ICT integration fits well into the framework of the concept of </w:t>
      </w:r>
      <w:proofErr w:type="spellStart"/>
      <w:r w:rsidRPr="00714140">
        <w:rPr>
          <w:rFonts w:ascii="Arial" w:hAnsi="Arial" w:cs="Arial"/>
          <w:color w:val="000000" w:themeColor="text1"/>
          <w:sz w:val="24"/>
          <w:szCs w:val="24"/>
        </w:rPr>
        <w:t>metaliteracy</w:t>
      </w:r>
      <w:proofErr w:type="spellEnd"/>
      <w:r w:rsidRPr="00714140">
        <w:rPr>
          <w:rFonts w:ascii="Arial" w:hAnsi="Arial" w:cs="Arial"/>
          <w:color w:val="000000" w:themeColor="text1"/>
          <w:sz w:val="24"/>
          <w:szCs w:val="24"/>
        </w:rPr>
        <w:t>, which assumes developing learners' critical engagement in participatory digital environments and their responsible production and dissemination of information (Mackey &amp; Jacobson, 2011). However, there is also a need to focus on digital literacy, accessibility, and ethical technology usage.</w:t>
      </w:r>
    </w:p>
    <w:p w14:paraId="48B2C3B2" w14:textId="77777777" w:rsidR="005034B4" w:rsidRDefault="005034B4" w:rsidP="00825356">
      <w:pPr>
        <w:spacing w:line="480" w:lineRule="auto"/>
        <w:ind w:firstLine="720"/>
        <w:jc w:val="both"/>
        <w:rPr>
          <w:rFonts w:ascii="Arial" w:hAnsi="Arial" w:cs="Arial"/>
          <w:color w:val="000000" w:themeColor="text1"/>
          <w:sz w:val="24"/>
          <w:szCs w:val="24"/>
        </w:rPr>
      </w:pPr>
    </w:p>
    <w:p w14:paraId="0D0A6E84" w14:textId="77777777" w:rsidR="005034B4" w:rsidRPr="00714140" w:rsidRDefault="005034B4" w:rsidP="00825356">
      <w:pPr>
        <w:spacing w:line="480" w:lineRule="auto"/>
        <w:ind w:firstLine="720"/>
        <w:jc w:val="both"/>
        <w:rPr>
          <w:rFonts w:ascii="Arial" w:hAnsi="Arial" w:cs="Arial"/>
          <w:color w:val="000000" w:themeColor="text1"/>
          <w:sz w:val="24"/>
          <w:szCs w:val="24"/>
        </w:rPr>
      </w:pPr>
    </w:p>
    <w:p w14:paraId="643E722D" w14:textId="77777777"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lastRenderedPageBreak/>
        <w:t xml:space="preserve">2.9 </w:t>
      </w:r>
      <w:r w:rsidRPr="00714140">
        <w:rPr>
          <w:rFonts w:ascii="Arial" w:hAnsi="Arial" w:cs="Arial"/>
          <w:b/>
          <w:color w:val="000000" w:themeColor="text1"/>
          <w:sz w:val="24"/>
          <w:szCs w:val="24"/>
        </w:rPr>
        <w:tab/>
        <w:t>Process/Steps in Information Literacy</w:t>
      </w:r>
    </w:p>
    <w:p w14:paraId="4AAF1957" w14:textId="2A73FC7A"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The process of information literacy (IL) is commonly regarded as a structured but flexible chain of steps during which learners identify, access, evaluate, and apply information. IL process is based on models and theories of information </w:t>
      </w:r>
      <w:proofErr w:type="spellStart"/>
      <w:r w:rsidRPr="00714140">
        <w:rPr>
          <w:rFonts w:ascii="Arial" w:hAnsi="Arial" w:cs="Arial"/>
          <w:color w:val="000000" w:themeColor="text1"/>
          <w:sz w:val="24"/>
          <w:szCs w:val="24"/>
        </w:rPr>
        <w:t>behaviour</w:t>
      </w:r>
      <w:proofErr w:type="spellEnd"/>
      <w:r w:rsidRPr="00714140">
        <w:rPr>
          <w:rFonts w:ascii="Arial" w:hAnsi="Arial" w:cs="Arial"/>
          <w:color w:val="000000" w:themeColor="text1"/>
          <w:sz w:val="24"/>
          <w:szCs w:val="24"/>
        </w:rPr>
        <w:t xml:space="preserve">, cognitive psychology, and constructivist learning (SCONUL, 2011). One such </w:t>
      </w:r>
      <w:r w:rsidR="00C341CC">
        <w:rPr>
          <w:rFonts w:ascii="Arial" w:hAnsi="Arial" w:cs="Arial"/>
          <w:color w:val="000000" w:themeColor="text1"/>
          <w:sz w:val="24"/>
          <w:szCs w:val="24"/>
        </w:rPr>
        <w:t>model</w:t>
      </w:r>
      <w:r w:rsidRPr="00714140">
        <w:rPr>
          <w:rFonts w:ascii="Arial" w:hAnsi="Arial" w:cs="Arial"/>
          <w:color w:val="000000" w:themeColor="text1"/>
          <w:sz w:val="24"/>
          <w:szCs w:val="24"/>
        </w:rPr>
        <w:t xml:space="preserve"> is the SCONUL Seven Pillars of Information Literacy.</w:t>
      </w:r>
    </w:p>
    <w:p w14:paraId="3A6BF526"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Stage 1: Identifying the Information Need- The first step in the process of IL involves identifying a certain problem or research question that requires additional information. During this stage, users think about the type of information required and how they should refine broad topics into more focused questions or hypotheses. If this stage is poorly managed, users will experience difficulties finding and evaluating information relevant to their needs. According to </w:t>
      </w:r>
      <w:proofErr w:type="spellStart"/>
      <w:r w:rsidRPr="00714140">
        <w:rPr>
          <w:rFonts w:ascii="Arial" w:hAnsi="Arial" w:cs="Arial"/>
          <w:color w:val="000000" w:themeColor="text1"/>
          <w:sz w:val="24"/>
          <w:szCs w:val="24"/>
        </w:rPr>
        <w:t>Kuhlthau</w:t>
      </w:r>
      <w:proofErr w:type="spellEnd"/>
      <w:r w:rsidRPr="00714140">
        <w:rPr>
          <w:rFonts w:ascii="Arial" w:hAnsi="Arial" w:cs="Arial"/>
          <w:color w:val="000000" w:themeColor="text1"/>
          <w:sz w:val="24"/>
          <w:szCs w:val="24"/>
        </w:rPr>
        <w:t xml:space="preserve"> (2004), this stage often requires cognitive and emotional efforts due to the existence of uncertainty in information-seeking processes.</w:t>
      </w:r>
    </w:p>
    <w:p w14:paraId="5AA884C6"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Stage 2: Information Searching (Information Retrieval)- This stage assumes that users search for and retrieve information. Searching for information is associated with the use of databases, search engines, digital libraries, etc. This process uses different approaches to information searching, such as selecting keywords, applying Boolean operators, truncation, field-specific searching, citation chaining, and subject indexing. The information retrieval stage applies principles of information retrieval theory.</w:t>
      </w:r>
    </w:p>
    <w:p w14:paraId="0DFA9532"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lastRenderedPageBreak/>
        <w:t>Stage 3: Evaluation of Information Sources- After information gathering, users evaluate the retrieved information according to its credibility, accuracy, authoritativeness, relevance, and recency. There are different criteria that can be used to evaluate information; for example, the CRAAP test. According to ACRL (2015), authorities are situational, meaning that some sources might be considered authoritative in some circumstances but not others. In addition, users need to pay attention to misinformation, bias, and algorithmic manipulation in digital information environments.</w:t>
      </w:r>
    </w:p>
    <w:p w14:paraId="613A5CE7"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Stage 4: Organization and Synthesis of Information- In this stage, information is organized and synthesized. Information organization may take different forms, such as taking notes, creating concept maps, or using tools for citation management (e.g., Zotero, EndNote). Synthesis means integration of information by comparing and contrasting it, identifying connections between ideas, finding patterns, or resolving contradictions. Synthesizing information requires learners' deeper understanding of the topics.</w:t>
      </w:r>
    </w:p>
    <w:p w14:paraId="170AFD89"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Stage 5: Use and Communication of Information- At this stage, learners use information and communicate it in a meaningful way to meet their purposes. Users can demonstrate information literacy skills by writing essays, delivering presentations, or working on projects and assignments that involve the application of information. In this stage, users should properly cite their sources with the help of different referencing styles (APA, MLA, and Chicago).</w:t>
      </w:r>
    </w:p>
    <w:p w14:paraId="1BAD2EAA"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Stage 6: Iterative and Reflective Nature of the Process- The process of IL is not always linear because sometimes users need to repeat previous stages or </w:t>
      </w:r>
      <w:r w:rsidRPr="00714140">
        <w:rPr>
          <w:rFonts w:ascii="Arial" w:hAnsi="Arial" w:cs="Arial"/>
          <w:color w:val="000000" w:themeColor="text1"/>
          <w:sz w:val="24"/>
          <w:szCs w:val="24"/>
        </w:rPr>
        <w:lastRenderedPageBreak/>
        <w:t>revise something about them. For example, learners often refine their questions, search for additional information, or reassess the validity of sources. According to models such as SCONUL, IL is an iterative process. Reflection plays a crucial role in facilitating learners' progress.</w:t>
      </w:r>
    </w:p>
    <w:p w14:paraId="5DE3E495" w14:textId="6C1493EF"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2.10 </w:t>
      </w:r>
      <w:r w:rsidRPr="00714140">
        <w:rPr>
          <w:rFonts w:ascii="Arial" w:hAnsi="Arial" w:cs="Arial"/>
          <w:b/>
          <w:color w:val="000000" w:themeColor="text1"/>
          <w:sz w:val="24"/>
          <w:szCs w:val="24"/>
        </w:rPr>
        <w:tab/>
        <w:t>Implementation Procedures of I</w:t>
      </w:r>
      <w:r w:rsidR="00C341CC">
        <w:rPr>
          <w:rFonts w:ascii="Arial" w:hAnsi="Arial" w:cs="Arial"/>
          <w:b/>
          <w:color w:val="000000" w:themeColor="text1"/>
          <w:sz w:val="24"/>
          <w:szCs w:val="24"/>
        </w:rPr>
        <w:t>nformation Literacy Programs</w:t>
      </w:r>
    </w:p>
    <w:p w14:paraId="0AC50425"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The implementation of Information Literacy Programs (ILPs) is a process that includes several stages associated with education planning, curriculum development, instructional design, and assessment. Successful implementation of ILPs presupposes the alignment between goals, learning strategies, technology use, and human resources. Modern academic libraries often consider ILPs as strategic programs that contribute to students' academic success and the development of digital competencies (ACRL, 2015).</w:t>
      </w:r>
    </w:p>
    <w:p w14:paraId="433CB504"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1. Planning Phase (Strategic Planning and Resource Allocation) - This stage deals with the definition of program goals, learning outcomes, target audiences, and performance indicators. The planning stage presupposes the application of principles of strategic educational management. It includes allocation of resources needed to implement ILPs (budgets, instructors, training facilities, computer labs, etc.). Institutional support is crucial for the successful implementation of ILPs because such programs require approval from the administration, cooperation between different departments, and financial investments. Institutional leadership is important for the integration of IL into curricula and programs.</w:t>
      </w:r>
    </w:p>
    <w:p w14:paraId="0AF92F6D"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lastRenderedPageBreak/>
        <w:t>2. Development Phase- (Curriculum Design and Instructional Engineering)- The content of the program, instructional materials, and technology resources are developed during this phase. Learning materials such as tutorials, guides, videos, and assessment tasks will be created, along with integrating other tools, such as LMS platforms and digital libraries. Such actions guarantee constructive alignment, meaning the coherent alignment of objectives, instructional methods, and assessment procedures (Biggs &amp; Tang, 2011). Instructional design frameworks such as ADDIE support the development phase.</w:t>
      </w:r>
    </w:p>
    <w:p w14:paraId="149D1B54"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3. Implementation phase: here IL is provided to the library users adopting diverse techniques, including popular one are class lectures, seminars, workshops, online sessions, and sometimes as part of the course lecture. Although technology is a prerequisite for execution, communication competencies are still required to accomplish this stage. </w:t>
      </w:r>
    </w:p>
    <w:p w14:paraId="6A2E17DD" w14:textId="77777777" w:rsidR="00825356" w:rsidRPr="00714140" w:rsidRDefault="00825356" w:rsidP="00825356">
      <w:pPr>
        <w:spacing w:line="480" w:lineRule="auto"/>
        <w:ind w:firstLine="360"/>
        <w:jc w:val="both"/>
        <w:rPr>
          <w:rFonts w:ascii="Arial" w:hAnsi="Arial" w:cs="Arial"/>
          <w:color w:val="000000" w:themeColor="text1"/>
          <w:sz w:val="24"/>
          <w:szCs w:val="24"/>
        </w:rPr>
      </w:pPr>
      <w:r w:rsidRPr="00714140">
        <w:rPr>
          <w:rFonts w:ascii="Arial" w:hAnsi="Arial" w:cs="Arial"/>
          <w:color w:val="000000" w:themeColor="text1"/>
          <w:sz w:val="24"/>
          <w:szCs w:val="24"/>
        </w:rPr>
        <w:t xml:space="preserve">4. Evaluation Phase (Assessment and Quality Assurance) - Evaluation refers to measuring effectiveness and assessing the progress made by learners in attaining the desired skills. The data is collected through surveys, tests, direct observation and analysis of usage. Such information helps estimate improvements in learners' skills and changes in their </w:t>
      </w:r>
      <w:proofErr w:type="spellStart"/>
      <w:r w:rsidRPr="00714140">
        <w:rPr>
          <w:rFonts w:ascii="Arial" w:hAnsi="Arial" w:cs="Arial"/>
          <w:color w:val="000000" w:themeColor="text1"/>
          <w:sz w:val="24"/>
          <w:szCs w:val="24"/>
        </w:rPr>
        <w:t>behaviour</w:t>
      </w:r>
      <w:proofErr w:type="spellEnd"/>
      <w:r w:rsidRPr="00714140">
        <w:rPr>
          <w:rFonts w:ascii="Arial" w:hAnsi="Arial" w:cs="Arial"/>
          <w:color w:val="000000" w:themeColor="text1"/>
          <w:sz w:val="24"/>
          <w:szCs w:val="24"/>
        </w:rPr>
        <w:t>. The ACRL (2015) states that assessment should be a structured process aimed at achieving desired outcomes. The evaluation process consists of:</w:t>
      </w:r>
    </w:p>
    <w:p w14:paraId="05567BE4" w14:textId="77777777" w:rsidR="00825356" w:rsidRPr="00714140" w:rsidRDefault="00825356" w:rsidP="00825356">
      <w:pPr>
        <w:pStyle w:val="ListParagraph"/>
        <w:numPr>
          <w:ilvl w:val="0"/>
          <w:numId w:val="38"/>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Formative assessment (ongoing monitoring and feedback)</w:t>
      </w:r>
    </w:p>
    <w:p w14:paraId="61DB7DF1" w14:textId="77777777" w:rsidR="00825356" w:rsidRPr="00714140" w:rsidRDefault="00825356" w:rsidP="00825356">
      <w:pPr>
        <w:pStyle w:val="ListParagraph"/>
        <w:numPr>
          <w:ilvl w:val="0"/>
          <w:numId w:val="38"/>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Summative assessment (achievement)</w:t>
      </w:r>
    </w:p>
    <w:p w14:paraId="3C7B7585" w14:textId="77777777" w:rsidR="00825356" w:rsidRPr="00714140" w:rsidRDefault="00825356" w:rsidP="00825356">
      <w:pPr>
        <w:pStyle w:val="ListParagraph"/>
        <w:numPr>
          <w:ilvl w:val="0"/>
          <w:numId w:val="38"/>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Overall evaluation</w:t>
      </w:r>
    </w:p>
    <w:p w14:paraId="67584987"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lastRenderedPageBreak/>
        <w:t>5. Continuous Improvement Phase (Sustainability and Enhancement)-  At this stage, the ILP should be adjusted to the changing environment. This process implies using the results of evaluations for further development of the curriculum, instructional methods, and technologies. Continuous improvement is achieved through evidence-based decisions and follows the logic of total quality management. The ILPs must keep pace with new trends, which include, for example, the usage of AI tools and open-access information.</w:t>
      </w:r>
    </w:p>
    <w:p w14:paraId="4109B48F" w14:textId="0019EAC3"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2.11</w:t>
      </w:r>
      <w:r w:rsidRPr="00714140">
        <w:rPr>
          <w:rFonts w:ascii="Arial" w:hAnsi="Arial" w:cs="Arial"/>
          <w:b/>
          <w:color w:val="000000" w:themeColor="text1"/>
          <w:sz w:val="24"/>
          <w:szCs w:val="24"/>
        </w:rPr>
        <w:tab/>
        <w:t>Roles of Librarians in I</w:t>
      </w:r>
      <w:r w:rsidR="00C341CC">
        <w:rPr>
          <w:rFonts w:ascii="Arial" w:hAnsi="Arial" w:cs="Arial"/>
          <w:b/>
          <w:color w:val="000000" w:themeColor="text1"/>
          <w:sz w:val="24"/>
          <w:szCs w:val="24"/>
        </w:rPr>
        <w:t>nformation Literacy Programs</w:t>
      </w:r>
    </w:p>
    <w:p w14:paraId="2C6096BC"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The roles of librarians within information literacy programs (ILPs) have changed significantly in line with the transformations in the information environment, higher education, and pedagogic philosophy. In the current context, the image of librarians as mere keepers of knowledge artifacts is obsolete. Instead, librarians are viewed as pedagogic actors who teach and facilitate learning, thus contributing to the educational process directly (Association of College and Research Libraries [ACRL], 2015).</w:t>
      </w:r>
    </w:p>
    <w:p w14:paraId="10837A66"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b/>
          <w:color w:val="000000" w:themeColor="text1"/>
          <w:sz w:val="24"/>
          <w:szCs w:val="24"/>
        </w:rPr>
        <w:t>1. Librarians as Educators and Instructional Facilitators</w:t>
      </w:r>
      <w:r w:rsidRPr="00714140">
        <w:rPr>
          <w:rFonts w:ascii="Arial" w:hAnsi="Arial" w:cs="Arial"/>
          <w:color w:val="000000" w:themeColor="text1"/>
          <w:sz w:val="24"/>
          <w:szCs w:val="24"/>
        </w:rPr>
        <w:t xml:space="preserve">- In modern frameworks, librarians become educators who design and deliver systematic instructional interventions in the area of information literacy. Pedagogic functions performed by modern librarians involve the teaching of various information competencies, such as searching for, evaluating, synthesizing, and ethically using information. Theoretically, these roles are associated with the constructivist theory of learning, according to which learning implies the active construction of knowledge by the learner during interaction with information systems (Vygotsky, </w:t>
      </w:r>
      <w:r w:rsidRPr="00714140">
        <w:rPr>
          <w:rFonts w:ascii="Arial" w:hAnsi="Arial" w:cs="Arial"/>
          <w:color w:val="000000" w:themeColor="text1"/>
          <w:sz w:val="24"/>
          <w:szCs w:val="24"/>
        </w:rPr>
        <w:lastRenderedPageBreak/>
        <w:t>1978). In other words, librarians develop educational opportunities that help learners acquire critical thinking skills and meta-cognitive abilities. In the framework of ILPs, librarians can be regarded as facilitators who guide learners through the processes of problem-solving and inquiry-oriented learning. Specifically, scaffolded instruction, or an increase in independence in information manipulation through gradual reduction of support, may be used (Bruner, 1986).</w:t>
      </w:r>
    </w:p>
    <w:p w14:paraId="1EFB5534" w14:textId="77777777" w:rsidR="00825356" w:rsidRPr="00714140" w:rsidRDefault="00825356" w:rsidP="00825356">
      <w:pPr>
        <w:spacing w:line="480" w:lineRule="auto"/>
        <w:ind w:firstLine="720"/>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2. Librarians as Instructional Designers and Curriculum Developers- </w:t>
      </w:r>
      <w:r w:rsidRPr="00714140">
        <w:rPr>
          <w:rFonts w:ascii="Arial" w:hAnsi="Arial" w:cs="Arial"/>
          <w:color w:val="000000" w:themeColor="text1"/>
          <w:sz w:val="24"/>
          <w:szCs w:val="24"/>
        </w:rPr>
        <w:t>One of the expanded roles assigned to librarians is the involvement in instructional design and curriculum development processes. In particular, librarians participate in the development of IL modules embedded in course syllabi, assignments, and assessments.</w:t>
      </w:r>
      <w:r w:rsidRPr="00714140">
        <w:rPr>
          <w:rFonts w:ascii="Arial" w:hAnsi="Arial" w:cs="Arial"/>
          <w:b/>
          <w:color w:val="000000" w:themeColor="text1"/>
          <w:sz w:val="24"/>
          <w:szCs w:val="24"/>
        </w:rPr>
        <w:t xml:space="preserve"> </w:t>
      </w:r>
      <w:r w:rsidRPr="00714140">
        <w:rPr>
          <w:rFonts w:ascii="Arial" w:hAnsi="Arial" w:cs="Arial"/>
          <w:color w:val="000000" w:themeColor="text1"/>
          <w:sz w:val="24"/>
          <w:szCs w:val="24"/>
        </w:rPr>
        <w:t>The above-described activities reflect the concept of constructive alignment, according to which learning, teaching, and assessment must be consistent with each other (Biggs &amp; Tang, 2011). Moreover, librarians develop various instructional materials, including research guides, tutorials, e-learning modules, and assessment tools. The latter may include ISD and multimedia elements.</w:t>
      </w:r>
    </w:p>
    <w:p w14:paraId="2B005D92" w14:textId="77777777" w:rsidR="00825356" w:rsidRPr="00714140" w:rsidRDefault="00825356" w:rsidP="00825356">
      <w:pPr>
        <w:spacing w:line="480" w:lineRule="auto"/>
        <w:ind w:firstLine="720"/>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3. Librarians as Collaborative Partners in Academic Instruction- </w:t>
      </w:r>
      <w:r w:rsidRPr="00714140">
        <w:rPr>
          <w:rFonts w:ascii="Arial" w:hAnsi="Arial" w:cs="Arial"/>
          <w:color w:val="000000" w:themeColor="text1"/>
          <w:sz w:val="24"/>
          <w:szCs w:val="24"/>
        </w:rPr>
        <w:t>Modern models of IL focus on collaborative approaches to teaching, according to which librarians collaborate with academic staff members to develop and deliver integrated instruction. Such collaboration may be termed either embedded librarianship or collaborative pedagogy.</w:t>
      </w:r>
      <w:r w:rsidRPr="00714140">
        <w:rPr>
          <w:rFonts w:ascii="Arial" w:hAnsi="Arial" w:cs="Arial"/>
          <w:b/>
          <w:color w:val="000000" w:themeColor="text1"/>
          <w:sz w:val="24"/>
          <w:szCs w:val="24"/>
        </w:rPr>
        <w:t xml:space="preserve"> </w:t>
      </w:r>
      <w:r w:rsidRPr="00714140">
        <w:rPr>
          <w:rFonts w:ascii="Arial" w:hAnsi="Arial" w:cs="Arial"/>
          <w:color w:val="000000" w:themeColor="text1"/>
          <w:sz w:val="24"/>
          <w:szCs w:val="24"/>
        </w:rPr>
        <w:t>In this capacity, librarians can contribute to the following activities:</w:t>
      </w:r>
    </w:p>
    <w:p w14:paraId="48126DED" w14:textId="77777777" w:rsidR="00825356" w:rsidRPr="00714140" w:rsidRDefault="00825356" w:rsidP="00825356">
      <w:pPr>
        <w:pStyle w:val="ListParagraph"/>
        <w:numPr>
          <w:ilvl w:val="0"/>
          <w:numId w:val="39"/>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co-designing research assignments;</w:t>
      </w:r>
    </w:p>
    <w:p w14:paraId="060FE64E" w14:textId="77777777" w:rsidR="00825356" w:rsidRPr="00714140" w:rsidRDefault="00825356" w:rsidP="00825356">
      <w:pPr>
        <w:pStyle w:val="ListParagraph"/>
        <w:numPr>
          <w:ilvl w:val="0"/>
          <w:numId w:val="39"/>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lastRenderedPageBreak/>
        <w:t>embedding IL outcomes into course objectives;</w:t>
      </w:r>
    </w:p>
    <w:p w14:paraId="2B030392" w14:textId="77777777" w:rsidR="00825356" w:rsidRPr="00714140" w:rsidRDefault="00825356" w:rsidP="00825356">
      <w:pPr>
        <w:pStyle w:val="ListParagraph"/>
        <w:numPr>
          <w:ilvl w:val="0"/>
          <w:numId w:val="39"/>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directly participating in classroom instruction;</w:t>
      </w:r>
    </w:p>
    <w:p w14:paraId="2DACCB96" w14:textId="77777777" w:rsidR="00825356" w:rsidRPr="00714140" w:rsidRDefault="00825356" w:rsidP="00825356">
      <w:pPr>
        <w:pStyle w:val="ListParagraph"/>
        <w:numPr>
          <w:ilvl w:val="0"/>
          <w:numId w:val="39"/>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Performing assessments of student outcomes.</w:t>
      </w:r>
    </w:p>
    <w:p w14:paraId="590B0146" w14:textId="77777777" w:rsidR="00825356" w:rsidRPr="00714140" w:rsidRDefault="00825356" w:rsidP="00825356">
      <w:pPr>
        <w:spacing w:line="480" w:lineRule="auto"/>
        <w:ind w:firstLine="360"/>
        <w:jc w:val="both"/>
        <w:rPr>
          <w:rFonts w:ascii="Arial" w:hAnsi="Arial" w:cs="Arial"/>
          <w:color w:val="000000" w:themeColor="text1"/>
          <w:sz w:val="24"/>
          <w:szCs w:val="24"/>
        </w:rPr>
      </w:pPr>
      <w:r w:rsidRPr="00714140">
        <w:rPr>
          <w:rFonts w:ascii="Arial" w:hAnsi="Arial" w:cs="Arial"/>
          <w:color w:val="000000" w:themeColor="text1"/>
          <w:sz w:val="24"/>
          <w:szCs w:val="24"/>
        </w:rPr>
        <w:t>As a result, the learning of information competencies becomes more relevant to the discipline, which is considered important in view of the recommendations put forward by ACRL (2015).</w:t>
      </w:r>
    </w:p>
    <w:p w14:paraId="163CB4B9" w14:textId="77777777" w:rsidR="00825356" w:rsidRPr="00714140" w:rsidRDefault="00825356" w:rsidP="00825356">
      <w:pPr>
        <w:spacing w:line="480" w:lineRule="auto"/>
        <w:ind w:firstLine="360"/>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4. Librarians as Technology Facilitators and Digital Literacy Experts- </w:t>
      </w:r>
      <w:r w:rsidRPr="00714140">
        <w:rPr>
          <w:rFonts w:ascii="Arial" w:hAnsi="Arial" w:cs="Arial"/>
          <w:color w:val="000000" w:themeColor="text1"/>
          <w:sz w:val="24"/>
          <w:szCs w:val="24"/>
        </w:rPr>
        <w:t>Due to the growing importance of ICTs in information systems, librarians become facilitators and specialists in digital literacy. The above-named roles involve helping people to use ICTs properly, such as online databases, discovery systems, institutional repositories, and artificial intelligence-powered search tools.</w:t>
      </w:r>
      <w:r w:rsidRPr="00714140">
        <w:rPr>
          <w:rFonts w:ascii="Arial" w:hAnsi="Arial" w:cs="Arial"/>
          <w:b/>
          <w:color w:val="000000" w:themeColor="text1"/>
          <w:sz w:val="24"/>
          <w:szCs w:val="24"/>
        </w:rPr>
        <w:t xml:space="preserve"> </w:t>
      </w:r>
      <w:r w:rsidRPr="00714140">
        <w:rPr>
          <w:rFonts w:ascii="Arial" w:hAnsi="Arial" w:cs="Arial"/>
          <w:color w:val="000000" w:themeColor="text1"/>
          <w:sz w:val="24"/>
          <w:szCs w:val="24"/>
        </w:rPr>
        <w:t>These roles presuppose the development of competency frameworks for accessing, evaluating, and manipulating digital information resources. Moreover, librarians are able to help people understand algorithmic information retrieval systems and their metadata structures. Finally, librarians reduce the gap in the provision of technological opportunities and educate people in using various digital technologies (Mackey &amp; Jacobson, 2011).</w:t>
      </w:r>
    </w:p>
    <w:p w14:paraId="31EDCBF7" w14:textId="77777777" w:rsidR="00825356" w:rsidRPr="00714140" w:rsidRDefault="00825356" w:rsidP="00825356">
      <w:pPr>
        <w:spacing w:line="480" w:lineRule="auto"/>
        <w:ind w:firstLine="360"/>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5. Librarians as Advocates for Information Literacy- </w:t>
      </w:r>
      <w:r w:rsidRPr="00714140">
        <w:rPr>
          <w:rFonts w:ascii="Arial" w:hAnsi="Arial" w:cs="Arial"/>
          <w:color w:val="000000" w:themeColor="text1"/>
          <w:sz w:val="24"/>
          <w:szCs w:val="24"/>
        </w:rPr>
        <w:t>Librarians can be seen as advocates of information literacy in terms of embedding it within academic curricula and institutional policies. In this case, librarians raise awareness of IL within the community of students, faculty members, administrators, and policymakers.</w:t>
      </w:r>
      <w:r w:rsidRPr="00714140">
        <w:rPr>
          <w:rFonts w:ascii="Arial" w:hAnsi="Arial" w:cs="Arial"/>
          <w:b/>
          <w:color w:val="000000" w:themeColor="text1"/>
          <w:sz w:val="24"/>
          <w:szCs w:val="24"/>
        </w:rPr>
        <w:t xml:space="preserve"> </w:t>
      </w:r>
      <w:r w:rsidRPr="00714140">
        <w:rPr>
          <w:rFonts w:ascii="Arial" w:hAnsi="Arial" w:cs="Arial"/>
          <w:color w:val="000000" w:themeColor="text1"/>
          <w:sz w:val="24"/>
          <w:szCs w:val="24"/>
        </w:rPr>
        <w:t>Advocacy efforts may include, for instance:</w:t>
      </w:r>
    </w:p>
    <w:p w14:paraId="0AB68366" w14:textId="77777777" w:rsidR="00825356" w:rsidRPr="00714140" w:rsidRDefault="00825356" w:rsidP="00825356">
      <w:pPr>
        <w:pStyle w:val="ListParagraph"/>
        <w:numPr>
          <w:ilvl w:val="0"/>
          <w:numId w:val="40"/>
        </w:numPr>
        <w:spacing w:line="480" w:lineRule="auto"/>
        <w:jc w:val="both"/>
        <w:rPr>
          <w:rFonts w:ascii="Arial" w:hAnsi="Arial" w:cs="Arial"/>
          <w:b/>
          <w:color w:val="000000" w:themeColor="text1"/>
          <w:sz w:val="24"/>
          <w:szCs w:val="24"/>
        </w:rPr>
      </w:pPr>
      <w:r w:rsidRPr="00714140">
        <w:rPr>
          <w:rFonts w:ascii="Arial" w:hAnsi="Arial" w:cs="Arial"/>
          <w:color w:val="000000" w:themeColor="text1"/>
          <w:sz w:val="24"/>
          <w:szCs w:val="24"/>
        </w:rPr>
        <w:lastRenderedPageBreak/>
        <w:t>providing evidence of how IL impacts academic performance;</w:t>
      </w:r>
    </w:p>
    <w:p w14:paraId="16DB8A2B" w14:textId="77777777" w:rsidR="00825356" w:rsidRPr="00714140" w:rsidRDefault="00825356" w:rsidP="00825356">
      <w:pPr>
        <w:pStyle w:val="ListParagraph"/>
        <w:numPr>
          <w:ilvl w:val="0"/>
          <w:numId w:val="40"/>
        </w:numPr>
        <w:spacing w:line="480" w:lineRule="auto"/>
        <w:jc w:val="both"/>
        <w:rPr>
          <w:rFonts w:ascii="Arial" w:hAnsi="Arial" w:cs="Arial"/>
          <w:b/>
          <w:color w:val="000000" w:themeColor="text1"/>
          <w:sz w:val="24"/>
          <w:szCs w:val="24"/>
        </w:rPr>
      </w:pPr>
      <w:r w:rsidRPr="00714140">
        <w:rPr>
          <w:rFonts w:ascii="Arial" w:hAnsi="Arial" w:cs="Arial"/>
          <w:color w:val="000000" w:themeColor="text1"/>
          <w:sz w:val="24"/>
          <w:szCs w:val="24"/>
        </w:rPr>
        <w:t>referencing research that demonstrates the effectiveness of IL programs;</w:t>
      </w:r>
    </w:p>
    <w:p w14:paraId="7F504A3E" w14:textId="77777777" w:rsidR="00825356" w:rsidRPr="00714140" w:rsidRDefault="00825356" w:rsidP="00825356">
      <w:pPr>
        <w:pStyle w:val="ListParagraph"/>
        <w:numPr>
          <w:ilvl w:val="0"/>
          <w:numId w:val="40"/>
        </w:numPr>
        <w:spacing w:line="480" w:lineRule="auto"/>
        <w:jc w:val="both"/>
        <w:rPr>
          <w:rFonts w:ascii="Arial" w:hAnsi="Arial" w:cs="Arial"/>
          <w:b/>
          <w:color w:val="000000" w:themeColor="text1"/>
          <w:sz w:val="24"/>
          <w:szCs w:val="24"/>
        </w:rPr>
      </w:pPr>
      <w:r w:rsidRPr="00714140">
        <w:rPr>
          <w:rFonts w:ascii="Arial" w:hAnsi="Arial" w:cs="Arial"/>
          <w:color w:val="000000" w:themeColor="text1"/>
          <w:sz w:val="24"/>
          <w:szCs w:val="24"/>
        </w:rPr>
        <w:t>making contributions to curriculum reform processes;</w:t>
      </w:r>
    </w:p>
    <w:p w14:paraId="463D1652" w14:textId="77777777" w:rsidR="00825356" w:rsidRPr="00714140" w:rsidRDefault="00825356" w:rsidP="00825356">
      <w:pPr>
        <w:pStyle w:val="ListParagraph"/>
        <w:numPr>
          <w:ilvl w:val="0"/>
          <w:numId w:val="40"/>
        </w:numPr>
        <w:spacing w:line="480" w:lineRule="auto"/>
        <w:jc w:val="both"/>
        <w:rPr>
          <w:rFonts w:ascii="Arial" w:hAnsi="Arial" w:cs="Arial"/>
          <w:b/>
          <w:color w:val="000000" w:themeColor="text1"/>
          <w:sz w:val="24"/>
          <w:szCs w:val="24"/>
        </w:rPr>
      </w:pPr>
      <w:r w:rsidRPr="00714140">
        <w:rPr>
          <w:rFonts w:ascii="Arial" w:hAnsi="Arial" w:cs="Arial"/>
          <w:color w:val="000000" w:themeColor="text1"/>
          <w:sz w:val="24"/>
          <w:szCs w:val="24"/>
        </w:rPr>
        <w:t>Aligning IL programs with institutional standards for accreditation;</w:t>
      </w:r>
    </w:p>
    <w:p w14:paraId="308E33E9" w14:textId="77777777" w:rsidR="00825356" w:rsidRPr="00714140" w:rsidRDefault="00825356" w:rsidP="00825356">
      <w:pPr>
        <w:spacing w:line="480" w:lineRule="auto"/>
        <w:ind w:firstLine="360"/>
        <w:jc w:val="both"/>
        <w:rPr>
          <w:rFonts w:ascii="Arial" w:hAnsi="Arial" w:cs="Arial"/>
          <w:color w:val="000000" w:themeColor="text1"/>
          <w:sz w:val="24"/>
          <w:szCs w:val="24"/>
        </w:rPr>
      </w:pPr>
      <w:r w:rsidRPr="00714140">
        <w:rPr>
          <w:rFonts w:ascii="Arial" w:hAnsi="Arial" w:cs="Arial"/>
          <w:color w:val="000000" w:themeColor="text1"/>
          <w:sz w:val="24"/>
          <w:szCs w:val="24"/>
        </w:rPr>
        <w:t>In this capacity, librarians may function as change agents who recognize IL as a necessary skill required from learners for achieving lifelong academic success (Bruce, 1997). The new roles of librarians in ILPs imply continuous professional development (CPD). In particular, librarians should possess a set of skills, such as instructional design and delivery, ICT competence, data literacy, and the ability to assess learning outcomes.</w:t>
      </w:r>
    </w:p>
    <w:p w14:paraId="5A6A4F9A" w14:textId="77777777"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2.12</w:t>
      </w:r>
      <w:r w:rsidRPr="00714140">
        <w:rPr>
          <w:rFonts w:ascii="Arial" w:hAnsi="Arial" w:cs="Arial"/>
          <w:b/>
          <w:color w:val="000000" w:themeColor="text1"/>
          <w:sz w:val="24"/>
          <w:szCs w:val="24"/>
        </w:rPr>
        <w:tab/>
        <w:t>Challenges in Information Literacy Programs</w:t>
      </w:r>
    </w:p>
    <w:p w14:paraId="3B7CBE9B" w14:textId="77777777" w:rsidR="00825356" w:rsidRPr="00714140" w:rsidRDefault="00825356" w:rsidP="00825356">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Besides others, in the organizational structure, complications have also posed challenges for the successful IL. Likewise, students' lack of knowledge about IL is also a significant threat to IL. Students know little about the IL as their level of awareness is poor. Further, students' poor skills of research have also decreased the contribution of IL, as they don’t know what IL can facilitate in research. IL needs the attitude of the users in finding, locating, and assessing information. Moreover, the financial issues of the organizations have also diverted interest in buying the library collection that can be used for IL programs. </w:t>
      </w:r>
      <w:r w:rsidRPr="00714140">
        <w:rPr>
          <w:rFonts w:ascii="Arial" w:hAnsi="Arial" w:cs="Arial"/>
          <w:sz w:val="24"/>
          <w:szCs w:val="24"/>
        </w:rPr>
        <w:t xml:space="preserve">In addition, the technology </w:t>
      </w:r>
      <w:proofErr w:type="spellStart"/>
      <w:r w:rsidRPr="00714140">
        <w:rPr>
          <w:rFonts w:ascii="Arial" w:hAnsi="Arial" w:cs="Arial"/>
          <w:sz w:val="24"/>
          <w:szCs w:val="24"/>
        </w:rPr>
        <w:t>moulded</w:t>
      </w:r>
      <w:proofErr w:type="spellEnd"/>
      <w:r w:rsidRPr="00714140">
        <w:rPr>
          <w:rFonts w:ascii="Arial" w:hAnsi="Arial" w:cs="Arial"/>
          <w:sz w:val="24"/>
          <w:szCs w:val="24"/>
        </w:rPr>
        <w:t xml:space="preserve"> the landscape of access and use of information. It includes the huge impacts of AI, MLP, search engines, and modelling, which have also changed the information retrieval patterns among library users.  This fact highlights the need for consistent updates of curricula. Due to these reasons, the </w:t>
      </w:r>
      <w:r w:rsidRPr="00714140">
        <w:rPr>
          <w:rFonts w:ascii="Arial" w:hAnsi="Arial" w:cs="Arial"/>
          <w:sz w:val="24"/>
          <w:szCs w:val="24"/>
        </w:rPr>
        <w:lastRenderedPageBreak/>
        <w:t xml:space="preserve">models of IL dictate flexibility, computer skills, and involvement in the use of technology. However, there are several changes that hamper the accomplishment of these aims effectively. It includes the obsolete courses that are being taught to the students due to the reason that the majority of the educational institutions have not changed accordingly. These institutions are still using the traditional models of services to the information users, where they learn things by heart instead of using critical skills to acquire education. Likewise, in these institutions, the teacher also resists changes in teaching styles. This minimizes the chance of acceptance of IL programs among the users to fulfill their education needs. To ensure this, IL is mandatory. Thus, it is now a big challenge to inform the students about the use of IL programs for their academic and research purposes.  </w:t>
      </w:r>
      <w:r w:rsidRPr="00714140">
        <w:rPr>
          <w:rFonts w:ascii="Arial" w:hAnsi="Arial" w:cs="Arial"/>
          <w:color w:val="000000" w:themeColor="text1"/>
          <w:sz w:val="24"/>
          <w:szCs w:val="24"/>
        </w:rPr>
        <w:t xml:space="preserve"> </w:t>
      </w:r>
      <w:r w:rsidRPr="00714140">
        <w:rPr>
          <w:rFonts w:ascii="Arial" w:hAnsi="Arial" w:cs="Arial"/>
          <w:sz w:val="24"/>
          <w:szCs w:val="24"/>
        </w:rPr>
        <w:t xml:space="preserve">It becomes necessary to enhance learners' critical thinking skills and ensure their capacity to verify the credibility of sources. On the whole, Information Literacy Programs become crucial parts of modern education and library systems as they contribute to the development of critical skills, digital competences, ethical </w:t>
      </w:r>
      <w:proofErr w:type="spellStart"/>
      <w:r w:rsidRPr="00714140">
        <w:rPr>
          <w:rFonts w:ascii="Arial" w:hAnsi="Arial" w:cs="Arial"/>
          <w:sz w:val="24"/>
          <w:szCs w:val="24"/>
        </w:rPr>
        <w:t>behaviour</w:t>
      </w:r>
      <w:proofErr w:type="spellEnd"/>
      <w:r w:rsidRPr="00714140">
        <w:rPr>
          <w:rFonts w:ascii="Arial" w:hAnsi="Arial" w:cs="Arial"/>
          <w:sz w:val="24"/>
          <w:szCs w:val="24"/>
        </w:rPr>
        <w:t xml:space="preserve"> towards information resources, and scholarship in general. Despite its importance, ILPs face continuous challenges in the form of institutional limitations, technological change, teaching obstacles, and others.</w:t>
      </w:r>
    </w:p>
    <w:p w14:paraId="3BA91D38" w14:textId="77777777" w:rsidR="00825356" w:rsidRPr="00714140" w:rsidRDefault="00825356" w:rsidP="00825356">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2.13 </w:t>
      </w:r>
      <w:r w:rsidRPr="00714140">
        <w:rPr>
          <w:rFonts w:ascii="Arial" w:hAnsi="Arial" w:cs="Arial"/>
          <w:b/>
          <w:color w:val="000000" w:themeColor="text1"/>
          <w:sz w:val="24"/>
          <w:szCs w:val="24"/>
        </w:rPr>
        <w:tab/>
        <w:t>Role of Information Literacy Programs (ILPs) in Research</w:t>
      </w:r>
    </w:p>
    <w:p w14:paraId="61D2D02C" w14:textId="77777777" w:rsidR="00825356" w:rsidRPr="00714140" w:rsidRDefault="00825356" w:rsidP="00825356">
      <w:pPr>
        <w:spacing w:line="480" w:lineRule="auto"/>
        <w:ind w:firstLine="720"/>
        <w:jc w:val="both"/>
        <w:rPr>
          <w:rStyle w:val="aitext"/>
          <w:rFonts w:ascii="Arial" w:hAnsi="Arial" w:cs="Arial"/>
          <w:color w:val="202020"/>
          <w:sz w:val="24"/>
          <w:szCs w:val="24"/>
        </w:rPr>
      </w:pPr>
      <w:r w:rsidRPr="00714140">
        <w:rPr>
          <w:rFonts w:ascii="Arial" w:hAnsi="Arial" w:cs="Arial"/>
          <w:sz w:val="24"/>
          <w:szCs w:val="24"/>
        </w:rPr>
        <w:t>No one denies the importance of the IL in technology-advanced times that have witnessed a lot of progress and effects in all fields. These people are highly able to use, seek, and appraise the information for their needs and further assist others to provide quality information. ILP</w:t>
      </w:r>
      <w:r w:rsidRPr="00714140">
        <w:rPr>
          <w:rStyle w:val="aitext"/>
          <w:rFonts w:ascii="Arial" w:hAnsi="Arial" w:cs="Arial"/>
          <w:color w:val="202020"/>
          <w:sz w:val="24"/>
          <w:szCs w:val="24"/>
        </w:rPr>
        <w:t xml:space="preserve"> theory is directly based on information </w:t>
      </w:r>
      <w:proofErr w:type="spellStart"/>
      <w:r w:rsidRPr="00714140">
        <w:rPr>
          <w:rStyle w:val="aitext"/>
          <w:rFonts w:ascii="Arial" w:hAnsi="Arial" w:cs="Arial"/>
          <w:color w:val="202020"/>
          <w:sz w:val="24"/>
          <w:szCs w:val="24"/>
        </w:rPr>
        <w:lastRenderedPageBreak/>
        <w:t>behaviour</w:t>
      </w:r>
      <w:proofErr w:type="spellEnd"/>
      <w:r w:rsidRPr="00714140">
        <w:rPr>
          <w:rStyle w:val="aitext"/>
          <w:rFonts w:ascii="Arial" w:hAnsi="Arial" w:cs="Arial"/>
          <w:color w:val="202020"/>
          <w:sz w:val="24"/>
          <w:szCs w:val="24"/>
        </w:rPr>
        <w:t xml:space="preserve"> theory, constructivist learning theory, and scholarly communication models that focus on the active involvement of an individual in the generation of new knowledge (</w:t>
      </w:r>
      <w:proofErr w:type="spellStart"/>
      <w:r w:rsidRPr="00714140">
        <w:rPr>
          <w:rStyle w:val="aitext"/>
          <w:rFonts w:ascii="Arial" w:hAnsi="Arial" w:cs="Arial"/>
          <w:color w:val="202020"/>
          <w:sz w:val="24"/>
          <w:szCs w:val="24"/>
        </w:rPr>
        <w:t>Kuhlthau</w:t>
      </w:r>
      <w:proofErr w:type="spellEnd"/>
      <w:r w:rsidRPr="00714140">
        <w:rPr>
          <w:rStyle w:val="aitext"/>
          <w:rFonts w:ascii="Arial" w:hAnsi="Arial" w:cs="Arial"/>
          <w:color w:val="202020"/>
          <w:sz w:val="24"/>
          <w:szCs w:val="24"/>
        </w:rPr>
        <w:t>, 2004</w:t>
      </w:r>
      <w:r w:rsidRPr="00714140">
        <w:rPr>
          <w:rFonts w:ascii="Arial" w:hAnsi="Arial" w:cs="Arial"/>
          <w:sz w:val="24"/>
          <w:szCs w:val="24"/>
        </w:rPr>
        <w:t>). T</w:t>
      </w:r>
      <w:r w:rsidRPr="00714140">
        <w:rPr>
          <w:rStyle w:val="aitext"/>
          <w:rFonts w:ascii="Arial" w:hAnsi="Arial" w:cs="Arial"/>
          <w:color w:val="202020"/>
          <w:sz w:val="24"/>
          <w:szCs w:val="24"/>
        </w:rPr>
        <w:t>herefore, ILPs not only facilitate research activity but also affect how researchers conceptualize, conduct and communicate their studies. ILPs help in developing various research competencies, such as identifying a research problem, refining topics, exploring the literature, analyzing sources critically, synthesizing scholarly literature, etc. Students at the time of admission do not have the research skills. In this regard, such programs prepare them to understand the research skills and enable them to conduct research successfully. In these programs, students are provided with the knowledge about the selection, identification, retrieval and utilization of information resources from the recommended sources provided by the libraries. Here, these students are informed about the retrieval methods that save their time, energy and provide quality information that further ensures the accuracy and integrity in research. These competencies not only make research processes more efficient but also help in enhancing the accuracy and comprehensiveness of the process of knowledge construction</w:t>
      </w:r>
      <w:r w:rsidRPr="00714140">
        <w:rPr>
          <w:rFonts w:ascii="Arial" w:hAnsi="Arial" w:cs="Arial"/>
          <w:sz w:val="24"/>
          <w:szCs w:val="24"/>
        </w:rPr>
        <w:t>. B</w:t>
      </w:r>
      <w:r w:rsidRPr="00714140">
        <w:rPr>
          <w:rStyle w:val="aitext"/>
          <w:rFonts w:ascii="Arial" w:hAnsi="Arial" w:cs="Arial"/>
          <w:color w:val="202020"/>
          <w:sz w:val="24"/>
          <w:szCs w:val="24"/>
        </w:rPr>
        <w:t xml:space="preserve">ased on </w:t>
      </w:r>
      <w:proofErr w:type="spellStart"/>
      <w:r w:rsidRPr="00714140">
        <w:rPr>
          <w:rStyle w:val="aitext"/>
          <w:rFonts w:ascii="Arial" w:hAnsi="Arial" w:cs="Arial"/>
          <w:color w:val="202020"/>
          <w:sz w:val="24"/>
          <w:szCs w:val="24"/>
        </w:rPr>
        <w:t>Kuhlthau's</w:t>
      </w:r>
      <w:proofErr w:type="spellEnd"/>
      <w:r w:rsidRPr="00714140">
        <w:rPr>
          <w:rStyle w:val="aitext"/>
          <w:rFonts w:ascii="Arial" w:hAnsi="Arial" w:cs="Arial"/>
          <w:color w:val="202020"/>
          <w:sz w:val="24"/>
          <w:szCs w:val="24"/>
        </w:rPr>
        <w:t xml:space="preserve"> (2004) Information Search Process framework, research is perceived as an evolving process. ILPs provide researchers with the capabilities to identify, evaluate and synthesize information while also discriminating among peer-reviewed articles, grey literature, and other non-scholarly sources of information</w:t>
      </w:r>
      <w:r w:rsidRPr="00714140">
        <w:rPr>
          <w:rFonts w:ascii="Arial" w:hAnsi="Arial" w:cs="Arial"/>
          <w:sz w:val="24"/>
          <w:szCs w:val="24"/>
        </w:rPr>
        <w:t>. Moreover</w:t>
      </w:r>
      <w:r w:rsidRPr="00714140">
        <w:rPr>
          <w:rStyle w:val="aitext"/>
          <w:rFonts w:ascii="Arial" w:hAnsi="Arial" w:cs="Arial"/>
          <w:color w:val="202020"/>
          <w:sz w:val="24"/>
          <w:szCs w:val="24"/>
        </w:rPr>
        <w:t xml:space="preserve">, ILPs also enable researchers to become more competent in searching multi-disciplinary databases like Scopus and Web of Science, making literature review more comprehensive and effective </w:t>
      </w:r>
      <w:r w:rsidRPr="00714140">
        <w:rPr>
          <w:rStyle w:val="aitext"/>
          <w:rFonts w:ascii="Arial" w:hAnsi="Arial" w:cs="Arial"/>
          <w:color w:val="202020"/>
          <w:sz w:val="24"/>
          <w:szCs w:val="24"/>
        </w:rPr>
        <w:lastRenderedPageBreak/>
        <w:t>(ACRL, 2025. One of the major functions of ILPs is to build evaluative skills in researchers so that they can assess information sources in terms of their credibility, authority, relevance, methodology, accuracy, and currency. Moreover, ILPs also help researchers in identifying predatory publication outlets, bias in interpretations, and untrustworthy information ecosystems</w:t>
      </w:r>
      <w:r w:rsidRPr="00714140">
        <w:rPr>
          <w:rFonts w:ascii="Arial" w:hAnsi="Arial" w:cs="Arial"/>
          <w:sz w:val="24"/>
          <w:szCs w:val="24"/>
        </w:rPr>
        <w:t>. T</w:t>
      </w:r>
      <w:r w:rsidRPr="00714140">
        <w:rPr>
          <w:rStyle w:val="aitext"/>
          <w:rFonts w:ascii="Arial" w:hAnsi="Arial" w:cs="Arial"/>
          <w:color w:val="202020"/>
          <w:sz w:val="24"/>
          <w:szCs w:val="24"/>
        </w:rPr>
        <w:t>hese competencies increase the credibility of scholarly publications (Head &amp; Eisenberg, 2010</w:t>
      </w:r>
      <w:r w:rsidRPr="00714140">
        <w:rPr>
          <w:rFonts w:ascii="Arial" w:hAnsi="Arial" w:cs="Arial"/>
          <w:sz w:val="24"/>
          <w:szCs w:val="24"/>
        </w:rPr>
        <w:t>). ILPs</w:t>
      </w:r>
      <w:r w:rsidRPr="00714140">
        <w:rPr>
          <w:rStyle w:val="aitext"/>
          <w:rFonts w:ascii="Arial" w:hAnsi="Arial" w:cs="Arial"/>
          <w:color w:val="202020"/>
          <w:sz w:val="24"/>
          <w:szCs w:val="24"/>
        </w:rPr>
        <w:t xml:space="preserve"> are very important in developing ethical scholarship</w:t>
      </w:r>
      <w:r w:rsidRPr="00714140">
        <w:rPr>
          <w:rFonts w:ascii="Arial" w:hAnsi="Arial" w:cs="Arial"/>
          <w:sz w:val="24"/>
          <w:szCs w:val="24"/>
        </w:rPr>
        <w:t>. These</w:t>
      </w:r>
      <w:r w:rsidRPr="00714140">
        <w:rPr>
          <w:rStyle w:val="aitext"/>
          <w:rFonts w:ascii="Arial" w:hAnsi="Arial" w:cs="Arial"/>
          <w:color w:val="202020"/>
          <w:sz w:val="24"/>
          <w:szCs w:val="24"/>
        </w:rPr>
        <w:t xml:space="preserve"> programs teach researchers about the importance of appropriate citation, intellectual property, and avoidance of plagiarism. The contents of the ILP are diverse, ranging from basics to advanced levels. It aims to teach the students about data handling and preparation, analysis, citation, writing styles, searching information resources, reviewing past resources on related topics, accessing scholarly publications, and then publishing in well-known publications. With this, the IL programs ensure ethical consideration in the overall research procedures that augment the quality of research in a specific field. To this end, librarians must be skillful and knowledgeable about all the sources, resources, and technological gadgets that facilitate the whole process. </w:t>
      </w:r>
    </w:p>
    <w:p w14:paraId="6F891839" w14:textId="77777777" w:rsidR="00825356" w:rsidRPr="00714140" w:rsidRDefault="00825356" w:rsidP="00825356">
      <w:pPr>
        <w:spacing w:line="480" w:lineRule="auto"/>
        <w:ind w:firstLine="720"/>
        <w:jc w:val="both"/>
        <w:rPr>
          <w:rStyle w:val="aitext"/>
          <w:rFonts w:ascii="Arial" w:hAnsi="Arial" w:cs="Arial"/>
          <w:color w:val="202020"/>
          <w:sz w:val="24"/>
          <w:szCs w:val="24"/>
        </w:rPr>
      </w:pPr>
      <w:r w:rsidRPr="00714140">
        <w:rPr>
          <w:rStyle w:val="aitext"/>
          <w:rFonts w:ascii="Arial" w:hAnsi="Arial" w:cs="Arial"/>
          <w:color w:val="202020"/>
          <w:sz w:val="24"/>
          <w:szCs w:val="24"/>
        </w:rPr>
        <w:t>ILPs provide researchers with skills needed for operating within such information environments, such as institutional repository management, use of digital libraries, application of bibliographic management systems, use of research data management systems, and working with artificial intelligence-based research tools</w:t>
      </w:r>
      <w:r w:rsidRPr="00714140">
        <w:rPr>
          <w:rFonts w:ascii="Arial" w:hAnsi="Arial" w:cs="Arial"/>
          <w:sz w:val="24"/>
          <w:szCs w:val="24"/>
        </w:rPr>
        <w:t>. ILPs</w:t>
      </w:r>
      <w:r w:rsidRPr="00714140">
        <w:rPr>
          <w:rStyle w:val="aitext"/>
          <w:rFonts w:ascii="Arial" w:hAnsi="Arial" w:cs="Arial"/>
          <w:color w:val="202020"/>
          <w:sz w:val="24"/>
          <w:szCs w:val="24"/>
        </w:rPr>
        <w:t xml:space="preserve"> also impart skills related to digital scholarship, data management and </w:t>
      </w:r>
      <w:r w:rsidRPr="00714140">
        <w:rPr>
          <w:rFonts w:ascii="Arial" w:hAnsi="Arial" w:cs="Arial"/>
          <w:sz w:val="24"/>
          <w:szCs w:val="24"/>
        </w:rPr>
        <w:t>analysis. ILPs</w:t>
      </w:r>
      <w:r w:rsidRPr="00714140">
        <w:rPr>
          <w:rStyle w:val="aitext"/>
          <w:rFonts w:ascii="Arial" w:hAnsi="Arial" w:cs="Arial"/>
          <w:color w:val="202020"/>
          <w:sz w:val="24"/>
          <w:szCs w:val="24"/>
        </w:rPr>
        <w:t xml:space="preserve"> provide researchers with a greater understanding of the processes </w:t>
      </w:r>
      <w:r w:rsidRPr="00714140">
        <w:rPr>
          <w:rStyle w:val="aitext"/>
          <w:rFonts w:ascii="Arial" w:hAnsi="Arial" w:cs="Arial"/>
          <w:color w:val="202020"/>
          <w:sz w:val="24"/>
          <w:szCs w:val="24"/>
        </w:rPr>
        <w:lastRenderedPageBreak/>
        <w:t>of scholarly communication and publication, including models of publication, peer review, citation practices, and open access.</w:t>
      </w:r>
      <w:r w:rsidRPr="00714140">
        <w:rPr>
          <w:rFonts w:ascii="Arial" w:hAnsi="Arial" w:cs="Arial"/>
          <w:color w:val="202020"/>
          <w:sz w:val="24"/>
          <w:szCs w:val="24"/>
          <w:shd w:val="clear" w:color="auto" w:fill="F4F3F1"/>
        </w:rPr>
        <w:t xml:space="preserve"> </w:t>
      </w:r>
    </w:p>
    <w:p w14:paraId="797346A7" w14:textId="77777777" w:rsidR="00825356" w:rsidRPr="00714140" w:rsidRDefault="00825356" w:rsidP="00825356">
      <w:pPr>
        <w:spacing w:line="480" w:lineRule="auto"/>
        <w:ind w:firstLine="720"/>
        <w:jc w:val="both"/>
        <w:rPr>
          <w:rStyle w:val="aitext"/>
          <w:rFonts w:ascii="Arial" w:hAnsi="Arial" w:cs="Arial"/>
          <w:color w:val="202020"/>
          <w:sz w:val="24"/>
          <w:szCs w:val="24"/>
        </w:rPr>
      </w:pPr>
      <w:r w:rsidRPr="00714140">
        <w:rPr>
          <w:rStyle w:val="aitext"/>
          <w:rFonts w:ascii="Arial" w:hAnsi="Arial" w:cs="Arial"/>
          <w:color w:val="202020"/>
          <w:sz w:val="24"/>
          <w:szCs w:val="24"/>
        </w:rPr>
        <w:t>The importance of Information Literacy Programs (ILPs) in Pakistan is gradually gaining recognition as the trend of research-oriented education, digital learning environments, and academic practices has been witnessed in several universities and colleges of the country.</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ILPs have been internationally recognized as systematic processes of educating individuals in locating, evaluating, managing and utilizing information resources ethically (Association of College and Research Libraries (ACRL, 2015</w:t>
      </w:r>
      <w:r w:rsidRPr="00714140">
        <w:rPr>
          <w:rFonts w:ascii="Arial" w:hAnsi="Arial" w:cs="Arial"/>
          <w:sz w:val="24"/>
          <w:szCs w:val="24"/>
        </w:rPr>
        <w:t>). There</w:t>
      </w:r>
      <w:r w:rsidRPr="00714140">
        <w:rPr>
          <w:rStyle w:val="aitext"/>
          <w:rFonts w:ascii="Arial" w:hAnsi="Arial" w:cs="Arial"/>
          <w:color w:val="202020"/>
          <w:sz w:val="24"/>
          <w:szCs w:val="24"/>
        </w:rPr>
        <w:t xml:space="preserve"> are already numerous Pakistani universities that are providing some kind of ILPs either in the form of library orientation programs, workshops, seminars, and other user education methods</w:t>
      </w:r>
      <w:r w:rsidRPr="00714140">
        <w:rPr>
          <w:rFonts w:ascii="Arial" w:hAnsi="Arial" w:cs="Arial"/>
          <w:sz w:val="24"/>
          <w:szCs w:val="24"/>
        </w:rPr>
        <w:t>. However</w:t>
      </w:r>
      <w:r w:rsidRPr="00714140">
        <w:rPr>
          <w:rStyle w:val="aitext"/>
          <w:rFonts w:ascii="Arial" w:hAnsi="Arial" w:cs="Arial"/>
          <w:color w:val="202020"/>
          <w:sz w:val="24"/>
          <w:szCs w:val="24"/>
        </w:rPr>
        <w:t>, these methods are usually considered to be insufficient as far as the incorporation of ILPs within academic programs is concerned (Ullah and Ameen, 2014). The result has been a wide disparity in the way ILPs are delivered within institutions of higher education</w:t>
      </w:r>
      <w:r w:rsidRPr="00714140">
        <w:rPr>
          <w:rFonts w:ascii="Arial" w:hAnsi="Arial" w:cs="Arial"/>
          <w:sz w:val="24"/>
          <w:szCs w:val="24"/>
        </w:rPr>
        <w:t>. While</w:t>
      </w:r>
      <w:r w:rsidRPr="00714140">
        <w:rPr>
          <w:rStyle w:val="aitext"/>
          <w:rFonts w:ascii="Arial" w:hAnsi="Arial" w:cs="Arial"/>
          <w:color w:val="202020"/>
          <w:sz w:val="24"/>
          <w:szCs w:val="24"/>
        </w:rPr>
        <w:t xml:space="preserve"> most programs focus on equipping the learners with information searching and retrieving skills, few efforts are exerted on fostering higher-order competencies, such as critical evaluation, analysis, scholarly communication, and research </w:t>
      </w:r>
      <w:r w:rsidRPr="00714140">
        <w:rPr>
          <w:rFonts w:ascii="Arial" w:hAnsi="Arial" w:cs="Arial"/>
          <w:sz w:val="24"/>
          <w:szCs w:val="24"/>
        </w:rPr>
        <w:t>skills. Besides</w:t>
      </w:r>
      <w:r w:rsidRPr="00714140">
        <w:rPr>
          <w:rStyle w:val="aitext"/>
          <w:rFonts w:ascii="Arial" w:hAnsi="Arial" w:cs="Arial"/>
          <w:color w:val="202020"/>
          <w:sz w:val="24"/>
          <w:szCs w:val="24"/>
        </w:rPr>
        <w:t xml:space="preserve">, the lack of an overarching national policy on information literacy implementation has further made it difficult to integrate information literacy in higher education curricula. ILP programs have significantly, information literacy has been witnessing greater importance in Pakistan amid the rise in digitization of information sources and research-oriented education. Indeed, ILPs can be very helpful in this regard since they help improve academic research skills, promote </w:t>
      </w:r>
      <w:r w:rsidRPr="00714140">
        <w:rPr>
          <w:rStyle w:val="aitext"/>
          <w:rFonts w:ascii="Arial" w:hAnsi="Arial" w:cs="Arial"/>
          <w:color w:val="202020"/>
          <w:sz w:val="24"/>
          <w:szCs w:val="24"/>
        </w:rPr>
        <w:lastRenderedPageBreak/>
        <w:t>ethical use of information, and foster evidence-based inquiry</w:t>
      </w:r>
      <w:r w:rsidRPr="00714140">
        <w:rPr>
          <w:rFonts w:ascii="Arial" w:hAnsi="Arial" w:cs="Arial"/>
          <w:sz w:val="24"/>
          <w:szCs w:val="24"/>
        </w:rPr>
        <w:t>. A</w:t>
      </w:r>
      <w:r w:rsidRPr="00714140">
        <w:rPr>
          <w:rStyle w:val="aitext"/>
          <w:rFonts w:ascii="Arial" w:hAnsi="Arial" w:cs="Arial"/>
          <w:color w:val="202020"/>
          <w:sz w:val="24"/>
          <w:szCs w:val="24"/>
        </w:rPr>
        <w:t>dditionally, ILPs contribute towards addressing contemporary problems, including information overload, misuse of information, digital divide, and unequal access to quality academic information resources</w:t>
      </w:r>
      <w:r w:rsidRPr="00714140">
        <w:rPr>
          <w:rFonts w:ascii="Arial" w:hAnsi="Arial" w:cs="Arial"/>
          <w:sz w:val="24"/>
          <w:szCs w:val="24"/>
        </w:rPr>
        <w:t>. Information</w:t>
      </w:r>
      <w:r w:rsidRPr="00714140">
        <w:rPr>
          <w:rStyle w:val="aitext"/>
          <w:rFonts w:ascii="Arial" w:hAnsi="Arial" w:cs="Arial"/>
          <w:color w:val="202020"/>
          <w:sz w:val="24"/>
          <w:szCs w:val="24"/>
        </w:rPr>
        <w:t xml:space="preserve"> literacy has also been seen as an important dimension for preparing professionals in the information society, where lifelong learning is essential for success. Thus, it will be increasingly important for librarians to continuously improve their skills for using various tools for delivering ILPs</w:t>
      </w:r>
      <w:r w:rsidRPr="00714140">
        <w:rPr>
          <w:rFonts w:ascii="Arial" w:hAnsi="Arial" w:cs="Arial"/>
          <w:sz w:val="24"/>
          <w:szCs w:val="24"/>
        </w:rPr>
        <w:t>. Finally</w:t>
      </w:r>
      <w:r w:rsidRPr="00714140">
        <w:rPr>
          <w:rStyle w:val="aitext"/>
          <w:rFonts w:ascii="Arial" w:hAnsi="Arial" w:cs="Arial"/>
          <w:color w:val="202020"/>
          <w:sz w:val="24"/>
          <w:szCs w:val="24"/>
        </w:rPr>
        <w:t xml:space="preserve">, ILPs will be more likely to embrace the </w:t>
      </w:r>
      <w:proofErr w:type="spellStart"/>
      <w:r w:rsidRPr="00714140">
        <w:rPr>
          <w:rStyle w:val="aitext"/>
          <w:rFonts w:ascii="Arial" w:hAnsi="Arial" w:cs="Arial"/>
          <w:color w:val="202020"/>
          <w:sz w:val="24"/>
          <w:szCs w:val="24"/>
        </w:rPr>
        <w:t>metaliteracy</w:t>
      </w:r>
      <w:proofErr w:type="spellEnd"/>
      <w:r w:rsidRPr="00714140">
        <w:rPr>
          <w:rStyle w:val="aitext"/>
          <w:rFonts w:ascii="Arial" w:hAnsi="Arial" w:cs="Arial"/>
          <w:color w:val="202020"/>
          <w:sz w:val="24"/>
          <w:szCs w:val="24"/>
        </w:rPr>
        <w:t xml:space="preserve"> approach, which involves active participation of learners in digital environments, collaborative construction of knowledge, and reflective learning practices (Mackey &amp; Jacobson, 2011).</w:t>
      </w:r>
    </w:p>
    <w:p w14:paraId="566A6FED" w14:textId="77777777" w:rsidR="00825356" w:rsidRPr="00714140" w:rsidRDefault="00825356" w:rsidP="00825356">
      <w:pPr>
        <w:spacing w:line="480" w:lineRule="auto"/>
        <w:jc w:val="both"/>
        <w:rPr>
          <w:rStyle w:val="aitext"/>
          <w:rFonts w:ascii="Arial" w:hAnsi="Arial" w:cs="Arial"/>
          <w:b/>
          <w:color w:val="202020"/>
          <w:sz w:val="24"/>
          <w:szCs w:val="24"/>
        </w:rPr>
      </w:pPr>
      <w:r w:rsidRPr="00714140">
        <w:rPr>
          <w:rStyle w:val="aitext"/>
          <w:rFonts w:ascii="Arial" w:hAnsi="Arial" w:cs="Arial"/>
          <w:b/>
          <w:color w:val="202020"/>
          <w:sz w:val="24"/>
          <w:szCs w:val="24"/>
        </w:rPr>
        <w:t>2.15</w:t>
      </w:r>
      <w:r w:rsidRPr="00714140">
        <w:rPr>
          <w:rStyle w:val="aitext"/>
          <w:rFonts w:ascii="Arial" w:hAnsi="Arial" w:cs="Arial"/>
          <w:b/>
          <w:color w:val="202020"/>
          <w:sz w:val="24"/>
          <w:szCs w:val="24"/>
        </w:rPr>
        <w:tab/>
        <w:t>Summary of the Chapter</w:t>
      </w:r>
    </w:p>
    <w:p w14:paraId="4C54A94B" w14:textId="77777777" w:rsidR="00825356" w:rsidRPr="00714140" w:rsidRDefault="00825356" w:rsidP="00825356">
      <w:pPr>
        <w:spacing w:line="480" w:lineRule="auto"/>
        <w:ind w:firstLine="720"/>
        <w:jc w:val="both"/>
        <w:rPr>
          <w:rStyle w:val="aitext"/>
          <w:rFonts w:ascii="Arial" w:hAnsi="Arial" w:cs="Arial"/>
          <w:color w:val="202020"/>
          <w:sz w:val="24"/>
          <w:szCs w:val="24"/>
        </w:rPr>
      </w:pPr>
      <w:r w:rsidRPr="00714140">
        <w:rPr>
          <w:rStyle w:val="aitext"/>
          <w:rFonts w:ascii="Arial" w:hAnsi="Arial" w:cs="Arial"/>
          <w:color w:val="202020"/>
          <w:sz w:val="24"/>
          <w:szCs w:val="24"/>
        </w:rPr>
        <w:t xml:space="preserve">In the above chapter, the concepts of Information Literacy Program (ILP) have been critically discussed in terms of its history, meaning, implementation approaches, and challenges concerning Pakistan and a global perspective. All the issues, either conceptual or structural, have been explained in this chapter with appropriate details. </w:t>
      </w:r>
    </w:p>
    <w:p w14:paraId="66EF860C" w14:textId="77777777" w:rsidR="0098658B" w:rsidRPr="00714140" w:rsidRDefault="0098658B" w:rsidP="0098658B">
      <w:pPr>
        <w:spacing w:line="480" w:lineRule="auto"/>
        <w:jc w:val="both"/>
        <w:rPr>
          <w:rStyle w:val="aitext"/>
          <w:rFonts w:ascii="Arial" w:hAnsi="Arial" w:cs="Arial"/>
          <w:color w:val="202020"/>
          <w:sz w:val="24"/>
          <w:szCs w:val="24"/>
        </w:rPr>
      </w:pPr>
    </w:p>
    <w:p w14:paraId="0DF67878" w14:textId="77777777" w:rsidR="0098658B" w:rsidRPr="00714140" w:rsidRDefault="0098658B" w:rsidP="0098658B">
      <w:pPr>
        <w:spacing w:line="480" w:lineRule="auto"/>
        <w:jc w:val="both"/>
        <w:rPr>
          <w:rStyle w:val="aitext"/>
          <w:rFonts w:ascii="Arial" w:hAnsi="Arial" w:cs="Arial"/>
          <w:color w:val="202020"/>
          <w:sz w:val="24"/>
          <w:szCs w:val="24"/>
        </w:rPr>
      </w:pPr>
    </w:p>
    <w:p w14:paraId="43783B9B" w14:textId="77777777" w:rsidR="0098658B" w:rsidRPr="00714140" w:rsidRDefault="0098658B" w:rsidP="0098658B">
      <w:pPr>
        <w:spacing w:line="480" w:lineRule="auto"/>
        <w:jc w:val="both"/>
        <w:rPr>
          <w:rStyle w:val="aitext"/>
          <w:rFonts w:ascii="Arial" w:hAnsi="Arial" w:cs="Arial"/>
          <w:color w:val="202020"/>
          <w:sz w:val="24"/>
          <w:szCs w:val="24"/>
        </w:rPr>
      </w:pPr>
    </w:p>
    <w:p w14:paraId="769382FF" w14:textId="77777777" w:rsidR="0098658B" w:rsidRPr="00714140" w:rsidRDefault="0098658B" w:rsidP="0098658B">
      <w:pPr>
        <w:spacing w:line="480" w:lineRule="auto"/>
        <w:jc w:val="both"/>
        <w:rPr>
          <w:rStyle w:val="aitext"/>
          <w:rFonts w:ascii="Arial" w:hAnsi="Arial" w:cs="Arial"/>
          <w:color w:val="202020"/>
          <w:sz w:val="24"/>
          <w:szCs w:val="24"/>
        </w:rPr>
      </w:pPr>
    </w:p>
    <w:p w14:paraId="14155ABD" w14:textId="77777777" w:rsidR="0098658B" w:rsidRPr="00714140" w:rsidRDefault="0098658B" w:rsidP="0098658B">
      <w:pPr>
        <w:spacing w:line="480" w:lineRule="auto"/>
        <w:jc w:val="center"/>
        <w:rPr>
          <w:rFonts w:ascii="Arial" w:hAnsi="Arial" w:cs="Arial"/>
          <w:b/>
          <w:color w:val="000000" w:themeColor="text1"/>
          <w:sz w:val="24"/>
          <w:szCs w:val="24"/>
        </w:rPr>
      </w:pPr>
      <w:r w:rsidRPr="00714140">
        <w:rPr>
          <w:rFonts w:ascii="Arial" w:hAnsi="Arial" w:cs="Arial"/>
          <w:b/>
          <w:color w:val="000000" w:themeColor="text1"/>
          <w:sz w:val="24"/>
          <w:szCs w:val="24"/>
        </w:rPr>
        <w:lastRenderedPageBreak/>
        <w:t>CHAPTER THREE</w:t>
      </w:r>
    </w:p>
    <w:p w14:paraId="1246BFEE" w14:textId="77777777" w:rsidR="0098658B" w:rsidRPr="00714140" w:rsidRDefault="0098658B" w:rsidP="0098658B">
      <w:pPr>
        <w:spacing w:line="480" w:lineRule="auto"/>
        <w:jc w:val="center"/>
        <w:rPr>
          <w:rFonts w:ascii="Arial" w:hAnsi="Arial" w:cs="Arial"/>
          <w:color w:val="000000" w:themeColor="text1"/>
          <w:sz w:val="24"/>
          <w:szCs w:val="24"/>
        </w:rPr>
      </w:pPr>
      <w:r w:rsidRPr="00714140">
        <w:rPr>
          <w:rFonts w:ascii="Arial" w:hAnsi="Arial" w:cs="Arial"/>
          <w:b/>
          <w:color w:val="000000" w:themeColor="text1"/>
          <w:sz w:val="24"/>
          <w:szCs w:val="24"/>
        </w:rPr>
        <w:t>METHODOLOGY</w:t>
      </w:r>
    </w:p>
    <w:p w14:paraId="3F3DDAF0" w14:textId="77777777" w:rsidR="0098658B" w:rsidRPr="00714140" w:rsidRDefault="0098658B" w:rsidP="0098658B">
      <w:pPr>
        <w:spacing w:line="480" w:lineRule="auto"/>
        <w:jc w:val="both"/>
        <w:rPr>
          <w:rStyle w:val="aitext"/>
          <w:rFonts w:ascii="Arial" w:hAnsi="Arial" w:cs="Arial"/>
          <w:b/>
          <w:color w:val="202020"/>
          <w:sz w:val="24"/>
          <w:szCs w:val="24"/>
        </w:rPr>
      </w:pPr>
      <w:r w:rsidRPr="00714140">
        <w:rPr>
          <w:rStyle w:val="aitext"/>
          <w:rFonts w:ascii="Arial" w:hAnsi="Arial" w:cs="Arial"/>
          <w:b/>
          <w:color w:val="202020"/>
          <w:sz w:val="24"/>
          <w:szCs w:val="24"/>
        </w:rPr>
        <w:t>3.1.</w:t>
      </w:r>
      <w:r w:rsidRPr="00714140">
        <w:rPr>
          <w:rStyle w:val="aitext"/>
          <w:rFonts w:ascii="Arial" w:hAnsi="Arial" w:cs="Arial"/>
          <w:b/>
          <w:color w:val="202020"/>
          <w:sz w:val="24"/>
          <w:szCs w:val="24"/>
        </w:rPr>
        <w:tab/>
        <w:t>OVERVIEW</w:t>
      </w:r>
    </w:p>
    <w:p w14:paraId="4304FBFC" w14:textId="77777777" w:rsidR="0098658B" w:rsidRPr="00714140" w:rsidRDefault="0098658B" w:rsidP="0098658B">
      <w:pPr>
        <w:spacing w:line="480" w:lineRule="auto"/>
        <w:ind w:firstLine="720"/>
        <w:jc w:val="both"/>
        <w:rPr>
          <w:rStyle w:val="aitext"/>
          <w:rFonts w:ascii="Arial" w:hAnsi="Arial" w:cs="Arial"/>
          <w:color w:val="202020"/>
          <w:sz w:val="24"/>
          <w:szCs w:val="24"/>
        </w:rPr>
      </w:pPr>
      <w:r w:rsidRPr="00714140">
        <w:rPr>
          <w:rStyle w:val="aitext"/>
          <w:rFonts w:ascii="Arial" w:hAnsi="Arial" w:cs="Arial"/>
          <w:color w:val="202020"/>
          <w:sz w:val="24"/>
          <w:szCs w:val="24"/>
        </w:rPr>
        <w:t>Here, the researcher has demarcated all the research-related tasks undertaken. Various aspects will be elaborated in detail, such as research approach, design, methodology, study population, unit of analysis, survey methodology, data collection and analysis, among others. The model of research specifies the activities that will be carried out in the whole procedure. They will be selected purposefully since they will be able to provide us with useful insights into the development of information literacy (IL) training courses in academic libraries. The experience of these professionals can provide valuable insight about three elements of IL programs, including methodology, content and evaluation. Properly defining research methodology makes the research process more transparent and accountable. Besides, the methodology adopted in this study can add to the existing literature by serving as a guide for future research in this area. This questionnaire will contain items from scales on methodology, content and evaluation of IL programs.</w:t>
      </w:r>
    </w:p>
    <w:p w14:paraId="3143C15F" w14:textId="5296FAAE" w:rsidR="0098658B" w:rsidRPr="00714140" w:rsidRDefault="0098658B" w:rsidP="0098658B">
      <w:pPr>
        <w:spacing w:line="480" w:lineRule="auto"/>
        <w:jc w:val="both"/>
        <w:rPr>
          <w:rStyle w:val="aitext"/>
          <w:rFonts w:ascii="Arial" w:hAnsi="Arial" w:cs="Arial"/>
          <w:b/>
          <w:color w:val="202020"/>
          <w:sz w:val="24"/>
          <w:szCs w:val="24"/>
        </w:rPr>
      </w:pPr>
      <w:r w:rsidRPr="00714140">
        <w:rPr>
          <w:rStyle w:val="aitext"/>
          <w:rFonts w:ascii="Arial" w:hAnsi="Arial" w:cs="Arial"/>
          <w:b/>
          <w:color w:val="202020"/>
          <w:sz w:val="24"/>
          <w:szCs w:val="24"/>
        </w:rPr>
        <w:t xml:space="preserve">3.2. </w:t>
      </w:r>
      <w:r w:rsidRPr="00714140">
        <w:rPr>
          <w:rStyle w:val="aitext"/>
          <w:rFonts w:ascii="Arial" w:hAnsi="Arial" w:cs="Arial"/>
          <w:b/>
          <w:color w:val="202020"/>
          <w:sz w:val="24"/>
          <w:szCs w:val="24"/>
        </w:rPr>
        <w:tab/>
      </w:r>
      <w:r w:rsidR="008C2866">
        <w:rPr>
          <w:rStyle w:val="aitext"/>
          <w:rFonts w:ascii="Arial" w:hAnsi="Arial" w:cs="Arial"/>
          <w:b/>
          <w:color w:val="202020"/>
          <w:sz w:val="24"/>
          <w:szCs w:val="24"/>
        </w:rPr>
        <w:t>Research Design</w:t>
      </w:r>
    </w:p>
    <w:p w14:paraId="0F5E36A7" w14:textId="77777777" w:rsidR="0098658B" w:rsidRPr="00714140" w:rsidRDefault="0098658B" w:rsidP="0098658B">
      <w:pPr>
        <w:spacing w:line="480" w:lineRule="auto"/>
        <w:ind w:firstLine="720"/>
        <w:jc w:val="both"/>
        <w:rPr>
          <w:rStyle w:val="aitext"/>
          <w:rFonts w:ascii="Arial" w:hAnsi="Arial" w:cs="Arial"/>
          <w:color w:val="202020"/>
          <w:sz w:val="24"/>
          <w:szCs w:val="24"/>
        </w:rPr>
      </w:pPr>
      <w:r w:rsidRPr="00714140">
        <w:rPr>
          <w:rStyle w:val="aitext"/>
          <w:rFonts w:ascii="Arial" w:hAnsi="Arial" w:cs="Arial"/>
          <w:color w:val="202020"/>
          <w:sz w:val="24"/>
          <w:szCs w:val="24"/>
        </w:rPr>
        <w:t xml:space="preserve">Research design consists of many components, such as philosophical assumptions, methodology, and methods. In essence, research design aims at making sure that a study is undertaken holistically. According to research assumptions, problems and objectives, researchers make use of either qualitative, </w:t>
      </w:r>
      <w:r w:rsidRPr="00714140">
        <w:rPr>
          <w:rStyle w:val="aitext"/>
          <w:rFonts w:ascii="Arial" w:hAnsi="Arial" w:cs="Arial"/>
          <w:color w:val="202020"/>
          <w:sz w:val="24"/>
          <w:szCs w:val="24"/>
        </w:rPr>
        <w:lastRenderedPageBreak/>
        <w:t>quantitative or mixed approaches. In our case, the quantitative research design will be applied to fulfill the objectives of this study. Multiple approaches will be applied in this design to assess the IL instruction methods. These are among the major objectives of this study, and this is why a quantitative approach seems to be more relevant. We will collect and analyze numerical data through the application of statistical techniques.</w:t>
      </w:r>
    </w:p>
    <w:p w14:paraId="2C634FAE" w14:textId="59C4EFCE" w:rsidR="0098658B" w:rsidRPr="00714140" w:rsidRDefault="0098658B" w:rsidP="0098658B">
      <w:pPr>
        <w:spacing w:line="480" w:lineRule="auto"/>
        <w:jc w:val="both"/>
        <w:rPr>
          <w:rStyle w:val="aitext"/>
          <w:rFonts w:ascii="Arial" w:hAnsi="Arial" w:cs="Arial"/>
          <w:b/>
          <w:color w:val="202020"/>
          <w:sz w:val="24"/>
          <w:szCs w:val="24"/>
        </w:rPr>
      </w:pPr>
      <w:r w:rsidRPr="00714140">
        <w:rPr>
          <w:rStyle w:val="aitext"/>
          <w:rFonts w:ascii="Arial" w:hAnsi="Arial" w:cs="Arial"/>
          <w:b/>
          <w:color w:val="202020"/>
          <w:sz w:val="24"/>
          <w:szCs w:val="24"/>
        </w:rPr>
        <w:t xml:space="preserve">3.3. </w:t>
      </w:r>
      <w:r w:rsidRPr="00714140">
        <w:rPr>
          <w:rStyle w:val="aitext"/>
          <w:rFonts w:ascii="Arial" w:hAnsi="Arial" w:cs="Arial"/>
          <w:b/>
          <w:color w:val="202020"/>
          <w:sz w:val="24"/>
          <w:szCs w:val="24"/>
        </w:rPr>
        <w:tab/>
        <w:t>R</w:t>
      </w:r>
      <w:r w:rsidR="008C2866">
        <w:rPr>
          <w:rStyle w:val="aitext"/>
          <w:rFonts w:ascii="Arial" w:hAnsi="Arial" w:cs="Arial"/>
          <w:b/>
          <w:color w:val="202020"/>
          <w:sz w:val="24"/>
          <w:szCs w:val="24"/>
        </w:rPr>
        <w:t>esearch Method</w:t>
      </w:r>
    </w:p>
    <w:p w14:paraId="78F483B9" w14:textId="77777777" w:rsidR="0098658B" w:rsidRDefault="0098658B" w:rsidP="0098658B">
      <w:pPr>
        <w:spacing w:line="480" w:lineRule="auto"/>
        <w:ind w:firstLine="720"/>
        <w:jc w:val="both"/>
        <w:rPr>
          <w:rStyle w:val="aitext"/>
          <w:rFonts w:ascii="Arial" w:hAnsi="Arial" w:cs="Arial"/>
          <w:color w:val="202020"/>
          <w:sz w:val="24"/>
          <w:szCs w:val="24"/>
        </w:rPr>
      </w:pPr>
      <w:r w:rsidRPr="00714140">
        <w:rPr>
          <w:rStyle w:val="aitext"/>
          <w:rFonts w:ascii="Arial" w:hAnsi="Arial" w:cs="Arial"/>
          <w:color w:val="202020"/>
          <w:sz w:val="24"/>
          <w:szCs w:val="24"/>
        </w:rPr>
        <w:t>In this study, we will employ the survey research method, which is easy and not time-consuming. It provides access to faraway respondents and thus data collection from diverse areas or large areas is feasible. A survey research method is suitable for this research due to the objective pursued. Specifically, we seek to find out how librarians appraise the IL programs offered in academic libraries. The prior researcher has established its use for ease and addressing the research questions. Further, as indicated above, it facilitates access to the dispersed population. Keeping these aspects the selection of the survey was assumed suitable to achieve the study objectives with confidence. We have used cross-sectional surveys in this research since the data is collected at a single point in time, which makes this research feasible both in time and cost. Also, this type of survey research provides the grounds for analyzing information about librarians' perceptions and practices concerning IL programs.</w:t>
      </w:r>
    </w:p>
    <w:p w14:paraId="2B0DC399" w14:textId="77777777" w:rsidR="008C2866" w:rsidRDefault="008C2866" w:rsidP="0098658B">
      <w:pPr>
        <w:spacing w:line="480" w:lineRule="auto"/>
        <w:ind w:firstLine="720"/>
        <w:jc w:val="both"/>
        <w:rPr>
          <w:rStyle w:val="aitext"/>
          <w:rFonts w:ascii="Arial" w:hAnsi="Arial" w:cs="Arial"/>
          <w:color w:val="202020"/>
          <w:sz w:val="24"/>
          <w:szCs w:val="24"/>
        </w:rPr>
      </w:pPr>
    </w:p>
    <w:p w14:paraId="36A2B27D" w14:textId="77777777" w:rsidR="008C2866" w:rsidRPr="00714140" w:rsidRDefault="008C2866" w:rsidP="0098658B">
      <w:pPr>
        <w:spacing w:line="480" w:lineRule="auto"/>
        <w:ind w:firstLine="720"/>
        <w:jc w:val="both"/>
        <w:rPr>
          <w:rStyle w:val="aitext"/>
          <w:rFonts w:ascii="Arial" w:hAnsi="Arial" w:cs="Arial"/>
          <w:color w:val="202020"/>
          <w:sz w:val="24"/>
          <w:szCs w:val="24"/>
        </w:rPr>
      </w:pPr>
    </w:p>
    <w:p w14:paraId="576E5547" w14:textId="0D80D763" w:rsidR="0098658B" w:rsidRPr="00714140" w:rsidRDefault="0098658B" w:rsidP="0098658B">
      <w:pPr>
        <w:spacing w:line="480" w:lineRule="auto"/>
        <w:jc w:val="both"/>
        <w:rPr>
          <w:rStyle w:val="aitext"/>
          <w:rFonts w:ascii="Arial" w:hAnsi="Arial" w:cs="Arial"/>
          <w:b/>
          <w:color w:val="202020"/>
          <w:sz w:val="24"/>
          <w:szCs w:val="24"/>
        </w:rPr>
      </w:pPr>
      <w:r w:rsidRPr="00714140">
        <w:rPr>
          <w:rStyle w:val="aitext"/>
          <w:rFonts w:ascii="Arial" w:hAnsi="Arial" w:cs="Arial"/>
          <w:b/>
          <w:color w:val="202020"/>
          <w:sz w:val="24"/>
          <w:szCs w:val="24"/>
        </w:rPr>
        <w:lastRenderedPageBreak/>
        <w:t>3.4.</w:t>
      </w:r>
      <w:r w:rsidRPr="00714140">
        <w:rPr>
          <w:rStyle w:val="aitext"/>
          <w:rFonts w:ascii="Arial" w:hAnsi="Arial" w:cs="Arial"/>
          <w:b/>
          <w:color w:val="202020"/>
          <w:sz w:val="24"/>
          <w:szCs w:val="24"/>
        </w:rPr>
        <w:tab/>
      </w:r>
      <w:r w:rsidR="008C2866">
        <w:rPr>
          <w:rStyle w:val="aitext"/>
          <w:rFonts w:ascii="Arial" w:hAnsi="Arial" w:cs="Arial"/>
          <w:b/>
          <w:color w:val="202020"/>
          <w:sz w:val="24"/>
          <w:szCs w:val="24"/>
        </w:rPr>
        <w:t>Population of the Study</w:t>
      </w:r>
    </w:p>
    <w:p w14:paraId="3ECA7569" w14:textId="77777777" w:rsidR="0098658B" w:rsidRPr="00714140" w:rsidRDefault="0098658B" w:rsidP="0098658B">
      <w:pPr>
        <w:spacing w:line="480" w:lineRule="auto"/>
        <w:ind w:firstLine="720"/>
        <w:jc w:val="both"/>
        <w:rPr>
          <w:rStyle w:val="aitext"/>
          <w:rFonts w:ascii="Arial" w:hAnsi="Arial" w:cs="Arial"/>
          <w:color w:val="202020"/>
          <w:sz w:val="24"/>
          <w:szCs w:val="24"/>
        </w:rPr>
      </w:pPr>
      <w:r w:rsidRPr="00714140">
        <w:rPr>
          <w:rStyle w:val="aitext"/>
          <w:rFonts w:ascii="Arial" w:hAnsi="Arial" w:cs="Arial"/>
          <w:color w:val="202020"/>
          <w:sz w:val="24"/>
          <w:szCs w:val="24"/>
        </w:rPr>
        <w:t xml:space="preserve">Using a quantitative design and survey method, the survey was chosen to ensure the list of questions for data collection. In this case, a structured questionnaire is going to be used for data collection. The data was collected from the university librarians in KP, and the population was all those librarians in universities of KP who had a Master's degree in LIS or higher qualification in the LIS with professional experience. It was further ensured that the study participants were aware of the IL programs and run it for the students with all its objectives that have been mentioned in the previous studies or confirmed by the findings of the past researchers. The data was collected from university librarians in KP. Hence, all academic librarians employed in public and private universities in KP will comprise the population in this study. The population of this study was calculated as 149 university librarians. This was calculated from the website of the HEC, where the chief librarian was contacted to identify the exact number of the study participants. The next step was to visit the websites of the universities to identify the contact information of the librarians working there. After the calculation of the population, the sample size was calculated through a table of sample size, which provided the sample size as n=108. The process of simple random sampling was used to select the respondents. In other words, each individual belonging to the population had the same probability of selection in the sample. Such an approach is expected to ensure the representativeness and unbiasedness of the sample. The sample was randomly collected, which is representative and provided an </w:t>
      </w:r>
      <w:r w:rsidRPr="00714140">
        <w:rPr>
          <w:rStyle w:val="aitext"/>
          <w:rFonts w:ascii="Arial" w:hAnsi="Arial" w:cs="Arial"/>
          <w:color w:val="202020"/>
          <w:sz w:val="24"/>
          <w:szCs w:val="24"/>
        </w:rPr>
        <w:lastRenderedPageBreak/>
        <w:t>equal chance of selection or participation to each participant of the study (Creswell, 2009).</w:t>
      </w:r>
    </w:p>
    <w:p w14:paraId="78071735" w14:textId="6D1D6EE3" w:rsidR="0098658B" w:rsidRPr="00714140" w:rsidRDefault="0098658B" w:rsidP="0098658B">
      <w:pPr>
        <w:spacing w:line="480" w:lineRule="auto"/>
        <w:jc w:val="both"/>
        <w:rPr>
          <w:rStyle w:val="aitext"/>
          <w:rFonts w:ascii="Arial" w:hAnsi="Arial" w:cs="Arial"/>
          <w:b/>
          <w:color w:val="202020"/>
          <w:sz w:val="24"/>
          <w:szCs w:val="24"/>
        </w:rPr>
      </w:pPr>
      <w:r w:rsidRPr="00714140">
        <w:rPr>
          <w:rStyle w:val="aitext"/>
          <w:rFonts w:ascii="Arial" w:hAnsi="Arial" w:cs="Arial"/>
          <w:b/>
          <w:color w:val="202020"/>
          <w:sz w:val="24"/>
          <w:szCs w:val="24"/>
        </w:rPr>
        <w:t xml:space="preserve">3.5. </w:t>
      </w:r>
      <w:r w:rsidR="008C2866">
        <w:rPr>
          <w:rStyle w:val="aitext"/>
          <w:rFonts w:ascii="Arial" w:hAnsi="Arial" w:cs="Arial"/>
          <w:b/>
          <w:color w:val="202020"/>
          <w:sz w:val="24"/>
          <w:szCs w:val="24"/>
        </w:rPr>
        <w:tab/>
        <w:t>Instrumentation</w:t>
      </w:r>
    </w:p>
    <w:p w14:paraId="431232D5" w14:textId="26E8BE0F" w:rsidR="0098658B" w:rsidRDefault="0098658B" w:rsidP="0098658B">
      <w:pPr>
        <w:spacing w:line="480" w:lineRule="auto"/>
        <w:ind w:firstLine="720"/>
        <w:jc w:val="both"/>
        <w:rPr>
          <w:rStyle w:val="aitext"/>
          <w:rFonts w:ascii="Arial" w:hAnsi="Arial" w:cs="Arial"/>
          <w:color w:val="202020"/>
          <w:sz w:val="24"/>
          <w:szCs w:val="24"/>
        </w:rPr>
      </w:pPr>
      <w:r w:rsidRPr="00714140">
        <w:rPr>
          <w:rStyle w:val="aitext"/>
          <w:rFonts w:ascii="Arial" w:hAnsi="Arial" w:cs="Arial"/>
          <w:color w:val="202020"/>
          <w:sz w:val="24"/>
          <w:szCs w:val="24"/>
        </w:rPr>
        <w:t xml:space="preserve">For this purpose, the research 1st consulted all the relevant studies and identified their questioner. Then their contents were studied thoroughly, that enable to select the relevant items. Once the questionnaire was decided, </w:t>
      </w:r>
      <w:r w:rsidR="008C2866">
        <w:rPr>
          <w:rStyle w:val="aitext"/>
          <w:rFonts w:ascii="Arial" w:hAnsi="Arial" w:cs="Arial"/>
          <w:color w:val="202020"/>
          <w:sz w:val="24"/>
          <w:szCs w:val="24"/>
        </w:rPr>
        <w:t>pre-</w:t>
      </w:r>
      <w:r w:rsidRPr="00714140">
        <w:rPr>
          <w:rStyle w:val="aitext"/>
          <w:rFonts w:ascii="Arial" w:hAnsi="Arial" w:cs="Arial"/>
          <w:color w:val="202020"/>
          <w:sz w:val="24"/>
          <w:szCs w:val="24"/>
        </w:rPr>
        <w:t xml:space="preserve"> and pilot tests were conducted. Whereas pre-testing involved examining and modifying the questionnaire, piloting helped check reliability. Each item contained in the questionnaire was assessed for clarity and brevity. The duplication in </w:t>
      </w:r>
      <w:r w:rsidR="008C2866">
        <w:rPr>
          <w:rStyle w:val="aitext"/>
          <w:rFonts w:ascii="Arial" w:hAnsi="Arial" w:cs="Arial"/>
          <w:color w:val="202020"/>
          <w:sz w:val="24"/>
          <w:szCs w:val="24"/>
        </w:rPr>
        <w:t>questions</w:t>
      </w:r>
      <w:r w:rsidRPr="00714140">
        <w:rPr>
          <w:rStyle w:val="aitext"/>
          <w:rFonts w:ascii="Arial" w:hAnsi="Arial" w:cs="Arial"/>
          <w:color w:val="202020"/>
          <w:sz w:val="24"/>
          <w:szCs w:val="24"/>
        </w:rPr>
        <w:t xml:space="preserve"> was removed through proper manual scanning and with the consultation of the experts. Besides, the questionnaire was reviewed and validated by subject matter experts. It was possible to increase the face and content validity of the instrument. This list of questions was examined by the 15 librarians. A pilot test allowed estimating </w:t>
      </w:r>
      <w:r w:rsidR="008C2866">
        <w:rPr>
          <w:rStyle w:val="aitext"/>
          <w:rFonts w:ascii="Arial" w:hAnsi="Arial" w:cs="Arial"/>
          <w:color w:val="202020"/>
          <w:sz w:val="24"/>
          <w:szCs w:val="24"/>
        </w:rPr>
        <w:t xml:space="preserve">the </w:t>
      </w:r>
      <w:r w:rsidRPr="00714140">
        <w:rPr>
          <w:rStyle w:val="aitext"/>
          <w:rFonts w:ascii="Arial" w:hAnsi="Arial" w:cs="Arial"/>
          <w:color w:val="202020"/>
          <w:sz w:val="24"/>
          <w:szCs w:val="24"/>
        </w:rPr>
        <w:t>reliability of the instrument. The obtained reliability was estimated at 0.714. There were 28 questions in the questionnaire in total. 3.5 Unit of Analysis In this research project, individual academic librarians will serve as a unit of analysis. Indeed, each librarian has some peculiarities regarding teaching methods, preferred content and evaluation of IL programs. For that reason, each person is analyzed independently. All the suggestions received from the expert panel were added to the final version of the questionnaire wherever appropriate and after consultation with the supervisor.</w:t>
      </w:r>
    </w:p>
    <w:p w14:paraId="61B6371B" w14:textId="77777777" w:rsidR="008C2866" w:rsidRPr="00714140" w:rsidRDefault="008C2866" w:rsidP="0098658B">
      <w:pPr>
        <w:spacing w:line="480" w:lineRule="auto"/>
        <w:ind w:firstLine="720"/>
        <w:jc w:val="both"/>
        <w:rPr>
          <w:rStyle w:val="aitext"/>
          <w:rFonts w:ascii="Arial" w:hAnsi="Arial" w:cs="Arial"/>
          <w:color w:val="202020"/>
          <w:sz w:val="24"/>
          <w:szCs w:val="24"/>
        </w:rPr>
      </w:pPr>
    </w:p>
    <w:p w14:paraId="2C34E27B" w14:textId="7EC4C7CE" w:rsidR="0098658B" w:rsidRPr="00714140" w:rsidRDefault="0098658B" w:rsidP="0098658B">
      <w:pPr>
        <w:spacing w:line="480" w:lineRule="auto"/>
        <w:jc w:val="both"/>
        <w:rPr>
          <w:rStyle w:val="aitext"/>
          <w:rFonts w:ascii="Arial" w:hAnsi="Arial" w:cs="Arial"/>
          <w:b/>
          <w:color w:val="202020"/>
          <w:sz w:val="24"/>
          <w:szCs w:val="24"/>
        </w:rPr>
      </w:pPr>
      <w:r w:rsidRPr="00714140">
        <w:rPr>
          <w:rStyle w:val="aitext"/>
          <w:rFonts w:ascii="Arial" w:hAnsi="Arial" w:cs="Arial"/>
          <w:b/>
          <w:color w:val="202020"/>
          <w:sz w:val="24"/>
          <w:szCs w:val="24"/>
        </w:rPr>
        <w:lastRenderedPageBreak/>
        <w:t>3.6.</w:t>
      </w:r>
      <w:r w:rsidRPr="00714140">
        <w:rPr>
          <w:rStyle w:val="aitext"/>
          <w:rFonts w:ascii="Arial" w:hAnsi="Arial" w:cs="Arial"/>
          <w:b/>
          <w:color w:val="202020"/>
          <w:sz w:val="24"/>
          <w:szCs w:val="24"/>
        </w:rPr>
        <w:tab/>
        <w:t>D</w:t>
      </w:r>
      <w:r w:rsidR="008C2866">
        <w:rPr>
          <w:rStyle w:val="aitext"/>
          <w:rFonts w:ascii="Arial" w:hAnsi="Arial" w:cs="Arial"/>
          <w:b/>
          <w:color w:val="202020"/>
          <w:sz w:val="24"/>
          <w:szCs w:val="24"/>
        </w:rPr>
        <w:t>ata Analysis</w:t>
      </w:r>
    </w:p>
    <w:p w14:paraId="03E15F01" w14:textId="1DEF6D81" w:rsidR="0098658B" w:rsidRPr="00714140" w:rsidRDefault="0098658B" w:rsidP="0098658B">
      <w:pPr>
        <w:spacing w:line="480" w:lineRule="auto"/>
        <w:ind w:firstLine="720"/>
        <w:jc w:val="both"/>
        <w:rPr>
          <w:rStyle w:val="aitext"/>
          <w:rFonts w:ascii="Arial" w:hAnsi="Arial" w:cs="Arial"/>
          <w:color w:val="202020"/>
          <w:sz w:val="24"/>
          <w:szCs w:val="24"/>
        </w:rPr>
      </w:pPr>
      <w:r w:rsidRPr="00714140">
        <w:rPr>
          <w:rStyle w:val="aitext"/>
          <w:rFonts w:ascii="Arial" w:hAnsi="Arial" w:cs="Arial"/>
          <w:color w:val="202020"/>
          <w:sz w:val="24"/>
          <w:szCs w:val="24"/>
        </w:rPr>
        <w:t xml:space="preserve">After all the questionnaires were collected, they were screened for errors and non-response. This task was done both </w:t>
      </w:r>
      <w:r w:rsidR="008C2866">
        <w:rPr>
          <w:rStyle w:val="aitext"/>
          <w:rFonts w:ascii="Arial" w:hAnsi="Arial" w:cs="Arial"/>
          <w:color w:val="202020"/>
          <w:sz w:val="24"/>
          <w:szCs w:val="24"/>
        </w:rPr>
        <w:t>manually</w:t>
      </w:r>
      <w:r w:rsidRPr="00714140">
        <w:rPr>
          <w:rStyle w:val="aitext"/>
          <w:rFonts w:ascii="Arial" w:hAnsi="Arial" w:cs="Arial"/>
          <w:color w:val="202020"/>
          <w:sz w:val="24"/>
          <w:szCs w:val="24"/>
        </w:rPr>
        <w:t xml:space="preserve"> and through SPSS </w:t>
      </w:r>
      <w:r w:rsidR="008C2866">
        <w:rPr>
          <w:rStyle w:val="aitext"/>
          <w:rFonts w:ascii="Arial" w:hAnsi="Arial" w:cs="Arial"/>
          <w:color w:val="202020"/>
          <w:sz w:val="24"/>
          <w:szCs w:val="24"/>
        </w:rPr>
        <w:t>entry</w:t>
      </w:r>
      <w:r w:rsidRPr="00714140">
        <w:rPr>
          <w:rStyle w:val="aitext"/>
          <w:rFonts w:ascii="Arial" w:hAnsi="Arial" w:cs="Arial"/>
          <w:color w:val="202020"/>
          <w:sz w:val="24"/>
          <w:szCs w:val="24"/>
        </w:rPr>
        <w:t xml:space="preserve"> techniques. In the software, descriptive approaches were adopted to identify the mistakes in the data. The final corrected number of questionnaires was 103, which were analyzed through SPSS. The results were provided in graphical as well as tabulated form with suitable discussion.</w:t>
      </w:r>
    </w:p>
    <w:p w14:paraId="7806666D" w14:textId="33C14C02" w:rsidR="0098658B" w:rsidRPr="00714140" w:rsidRDefault="0098658B" w:rsidP="0098658B">
      <w:pPr>
        <w:spacing w:line="480" w:lineRule="auto"/>
        <w:jc w:val="both"/>
        <w:rPr>
          <w:rStyle w:val="aitext"/>
          <w:rFonts w:ascii="Arial" w:hAnsi="Arial" w:cs="Arial"/>
          <w:b/>
          <w:color w:val="202020"/>
          <w:sz w:val="24"/>
          <w:szCs w:val="24"/>
        </w:rPr>
      </w:pPr>
      <w:r w:rsidRPr="00714140">
        <w:rPr>
          <w:rStyle w:val="aitext"/>
          <w:rFonts w:ascii="Arial" w:hAnsi="Arial" w:cs="Arial"/>
          <w:b/>
          <w:color w:val="202020"/>
          <w:sz w:val="24"/>
          <w:szCs w:val="24"/>
        </w:rPr>
        <w:t xml:space="preserve">3.7 </w:t>
      </w:r>
      <w:r w:rsidRPr="00714140">
        <w:rPr>
          <w:rStyle w:val="aitext"/>
          <w:rFonts w:ascii="Arial" w:hAnsi="Arial" w:cs="Arial"/>
          <w:b/>
          <w:color w:val="202020"/>
          <w:sz w:val="24"/>
          <w:szCs w:val="24"/>
        </w:rPr>
        <w:tab/>
        <w:t>S</w:t>
      </w:r>
      <w:r w:rsidR="008C2866">
        <w:rPr>
          <w:rStyle w:val="aitext"/>
          <w:rFonts w:ascii="Arial" w:hAnsi="Arial" w:cs="Arial"/>
          <w:b/>
          <w:color w:val="202020"/>
          <w:sz w:val="24"/>
          <w:szCs w:val="24"/>
        </w:rPr>
        <w:t>ummary of the Chapter</w:t>
      </w:r>
    </w:p>
    <w:p w14:paraId="2894653A" w14:textId="77777777" w:rsidR="0098658B" w:rsidRPr="00714140" w:rsidRDefault="0098658B" w:rsidP="0098658B">
      <w:pPr>
        <w:spacing w:line="480" w:lineRule="auto"/>
        <w:ind w:firstLine="720"/>
        <w:jc w:val="both"/>
        <w:rPr>
          <w:rFonts w:ascii="Arial" w:hAnsi="Arial" w:cs="Arial"/>
          <w:sz w:val="24"/>
          <w:szCs w:val="24"/>
        </w:rPr>
      </w:pPr>
      <w:r w:rsidRPr="00714140">
        <w:rPr>
          <w:rStyle w:val="aitext"/>
          <w:rFonts w:ascii="Arial" w:hAnsi="Arial" w:cs="Arial"/>
          <w:color w:val="202020"/>
          <w:sz w:val="24"/>
          <w:szCs w:val="24"/>
        </w:rPr>
        <w:t>Here, the researcher provided a discussion of the methodology used for the current study. Main aspects discussed here include research design, target population, sampling procedure, research instrument preparation, data collection and analysis. In particular, a quantitative research approach was employed in the present research.</w:t>
      </w:r>
    </w:p>
    <w:p w14:paraId="5FFC1ED6" w14:textId="77777777" w:rsidR="0098658B" w:rsidRPr="00714140" w:rsidRDefault="0098658B" w:rsidP="0098658B">
      <w:pPr>
        <w:spacing w:line="480" w:lineRule="auto"/>
        <w:jc w:val="both"/>
        <w:rPr>
          <w:rFonts w:ascii="Arial" w:hAnsi="Arial" w:cs="Arial"/>
          <w:b/>
          <w:color w:val="202020"/>
          <w:sz w:val="24"/>
          <w:szCs w:val="24"/>
        </w:rPr>
      </w:pPr>
    </w:p>
    <w:p w14:paraId="6637DD7E" w14:textId="77777777" w:rsidR="00086D90" w:rsidRPr="00714140" w:rsidRDefault="00086D90" w:rsidP="0098658B">
      <w:pPr>
        <w:spacing w:line="480" w:lineRule="auto"/>
        <w:jc w:val="both"/>
        <w:rPr>
          <w:rFonts w:ascii="Arial" w:hAnsi="Arial" w:cs="Arial"/>
          <w:b/>
          <w:color w:val="202020"/>
          <w:sz w:val="24"/>
          <w:szCs w:val="24"/>
        </w:rPr>
      </w:pPr>
    </w:p>
    <w:p w14:paraId="08391E3E" w14:textId="77777777" w:rsidR="00086D90" w:rsidRPr="00714140" w:rsidRDefault="00086D90" w:rsidP="0098658B">
      <w:pPr>
        <w:spacing w:line="480" w:lineRule="auto"/>
        <w:jc w:val="both"/>
        <w:rPr>
          <w:rFonts w:ascii="Arial" w:hAnsi="Arial" w:cs="Arial"/>
          <w:b/>
          <w:color w:val="202020"/>
          <w:sz w:val="24"/>
          <w:szCs w:val="24"/>
        </w:rPr>
      </w:pPr>
    </w:p>
    <w:p w14:paraId="1249E07B" w14:textId="77777777" w:rsidR="00086D90" w:rsidRPr="00714140" w:rsidRDefault="00086D90" w:rsidP="0098658B">
      <w:pPr>
        <w:spacing w:line="480" w:lineRule="auto"/>
        <w:jc w:val="both"/>
        <w:rPr>
          <w:rFonts w:ascii="Arial" w:hAnsi="Arial" w:cs="Arial"/>
          <w:b/>
          <w:color w:val="202020"/>
          <w:sz w:val="24"/>
          <w:szCs w:val="24"/>
        </w:rPr>
      </w:pPr>
    </w:p>
    <w:p w14:paraId="37358BC0" w14:textId="77777777" w:rsidR="00086D90" w:rsidRPr="00714140" w:rsidRDefault="00086D90" w:rsidP="0098658B">
      <w:pPr>
        <w:spacing w:line="480" w:lineRule="auto"/>
        <w:jc w:val="both"/>
        <w:rPr>
          <w:rFonts w:ascii="Arial" w:hAnsi="Arial" w:cs="Arial"/>
          <w:b/>
          <w:color w:val="202020"/>
          <w:sz w:val="24"/>
          <w:szCs w:val="24"/>
        </w:rPr>
      </w:pPr>
    </w:p>
    <w:p w14:paraId="1C3F2004" w14:textId="77777777" w:rsidR="00086D90" w:rsidRPr="00714140" w:rsidRDefault="00086D90" w:rsidP="0098658B">
      <w:pPr>
        <w:spacing w:line="480" w:lineRule="auto"/>
        <w:jc w:val="both"/>
        <w:rPr>
          <w:rFonts w:ascii="Arial" w:hAnsi="Arial" w:cs="Arial"/>
          <w:b/>
          <w:color w:val="202020"/>
          <w:sz w:val="24"/>
          <w:szCs w:val="24"/>
        </w:rPr>
      </w:pPr>
    </w:p>
    <w:p w14:paraId="3CBBF612" w14:textId="77777777" w:rsidR="00086D90" w:rsidRPr="00714140" w:rsidRDefault="00086D90" w:rsidP="0098658B">
      <w:pPr>
        <w:spacing w:line="480" w:lineRule="auto"/>
        <w:jc w:val="both"/>
        <w:rPr>
          <w:rFonts w:ascii="Arial" w:hAnsi="Arial" w:cs="Arial"/>
          <w:b/>
          <w:color w:val="202020"/>
          <w:sz w:val="24"/>
          <w:szCs w:val="24"/>
        </w:rPr>
      </w:pPr>
    </w:p>
    <w:p w14:paraId="11D4F7EE" w14:textId="77777777" w:rsidR="00086D90" w:rsidRPr="00714140" w:rsidRDefault="00086D90" w:rsidP="008770C1">
      <w:pPr>
        <w:spacing w:line="480" w:lineRule="auto"/>
        <w:jc w:val="center"/>
        <w:rPr>
          <w:rFonts w:ascii="Arial" w:hAnsi="Arial" w:cs="Arial"/>
          <w:b/>
          <w:color w:val="000000" w:themeColor="text1"/>
          <w:sz w:val="24"/>
          <w:szCs w:val="24"/>
        </w:rPr>
      </w:pPr>
      <w:r w:rsidRPr="00714140">
        <w:rPr>
          <w:rFonts w:ascii="Arial" w:hAnsi="Arial" w:cs="Arial"/>
          <w:b/>
          <w:color w:val="000000" w:themeColor="text1"/>
          <w:sz w:val="24"/>
          <w:szCs w:val="24"/>
        </w:rPr>
        <w:lastRenderedPageBreak/>
        <w:t>CHAPTER FOUR</w:t>
      </w:r>
    </w:p>
    <w:p w14:paraId="32381E55" w14:textId="77777777" w:rsidR="00086D90" w:rsidRPr="00714140" w:rsidRDefault="00086D90" w:rsidP="008770C1">
      <w:pPr>
        <w:spacing w:line="480" w:lineRule="auto"/>
        <w:jc w:val="center"/>
        <w:rPr>
          <w:rFonts w:ascii="Arial" w:hAnsi="Arial" w:cs="Arial"/>
          <w:b/>
          <w:color w:val="000000" w:themeColor="text1"/>
          <w:sz w:val="24"/>
          <w:szCs w:val="24"/>
        </w:rPr>
      </w:pPr>
      <w:r w:rsidRPr="00714140">
        <w:rPr>
          <w:rFonts w:ascii="Arial" w:hAnsi="Arial" w:cs="Arial"/>
          <w:b/>
          <w:color w:val="000000" w:themeColor="text1"/>
          <w:sz w:val="24"/>
          <w:szCs w:val="24"/>
        </w:rPr>
        <w:t>RESULTS</w:t>
      </w:r>
    </w:p>
    <w:p w14:paraId="2DF0778D" w14:textId="77777777" w:rsidR="00086D90" w:rsidRPr="00714140" w:rsidRDefault="00086D90" w:rsidP="008770C1">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4.1 </w:t>
      </w:r>
      <w:r w:rsidR="008770C1" w:rsidRPr="00714140">
        <w:rPr>
          <w:rFonts w:ascii="Arial" w:hAnsi="Arial" w:cs="Arial"/>
          <w:b/>
          <w:color w:val="000000" w:themeColor="text1"/>
          <w:sz w:val="24"/>
          <w:szCs w:val="24"/>
        </w:rPr>
        <w:tab/>
      </w:r>
      <w:r w:rsidRPr="00714140">
        <w:rPr>
          <w:rFonts w:ascii="Arial" w:hAnsi="Arial" w:cs="Arial"/>
          <w:b/>
          <w:color w:val="000000" w:themeColor="text1"/>
          <w:sz w:val="24"/>
          <w:szCs w:val="24"/>
        </w:rPr>
        <w:t>Overview</w:t>
      </w:r>
    </w:p>
    <w:p w14:paraId="7D271970" w14:textId="77777777" w:rsidR="00086D90" w:rsidRPr="00714140" w:rsidRDefault="00086D90" w:rsidP="008770C1">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The chapter begins with an introduction to the sample and discusses the importance of the data-gathering process in obtaining correct statistical analyses. The chapter further tackles other methodological issues that should be considered in carrying out statistical analyses, such as the reliability and validity of the instrument used in data gathering. In order to present the results systematically, the chapter is divided into seven main sections, namely, response rate, demographics of respondents, preliminary data screening, factor analysis, reliability analysis, revision of research model, and summary. In order to gather data, a randomly selected group of librarians was asked to participate in the study. A questionnaire was then sent by mail. Before sending out the questionnaire, the instrument was coded.</w:t>
      </w:r>
    </w:p>
    <w:p w14:paraId="6007C6E3" w14:textId="77777777" w:rsidR="00086D90" w:rsidRPr="00714140" w:rsidRDefault="00086D90" w:rsidP="008770C1">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4.2 </w:t>
      </w:r>
      <w:r w:rsidR="008770C1" w:rsidRPr="00714140">
        <w:rPr>
          <w:rFonts w:ascii="Arial" w:hAnsi="Arial" w:cs="Arial"/>
          <w:b/>
          <w:color w:val="000000" w:themeColor="text1"/>
          <w:sz w:val="24"/>
          <w:szCs w:val="24"/>
        </w:rPr>
        <w:tab/>
      </w:r>
      <w:r w:rsidRPr="00714140">
        <w:rPr>
          <w:rFonts w:ascii="Arial" w:hAnsi="Arial" w:cs="Arial"/>
          <w:b/>
          <w:color w:val="000000" w:themeColor="text1"/>
          <w:sz w:val="24"/>
          <w:szCs w:val="24"/>
        </w:rPr>
        <w:t>Response Rate</w:t>
      </w:r>
    </w:p>
    <w:p w14:paraId="2565CD34" w14:textId="77777777" w:rsidR="00086D90" w:rsidRPr="00714140" w:rsidRDefault="00086D90" w:rsidP="008770C1">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In conducting this research, the researcher prepared a structured questionnaire and administered a total of 120 questionnaires to university librarians. The total number of people constituting the target population for the study was 140. The number of responses deemed necessary based on the statistical calculation through an online sample size calculator was 103. A total of 103 questionnaires were received, fully filled, representing an 85.83% response rate that is regarded as high in survey research. Reaching such a high response </w:t>
      </w:r>
      <w:r w:rsidRPr="00714140">
        <w:rPr>
          <w:rFonts w:ascii="Arial" w:hAnsi="Arial" w:cs="Arial"/>
          <w:color w:val="000000" w:themeColor="text1"/>
          <w:sz w:val="24"/>
          <w:szCs w:val="24"/>
        </w:rPr>
        <w:lastRenderedPageBreak/>
        <w:t>rate necessitated a systematic approach involving constant follow-ups. Data gathering was undertaken in different stages. First, the researcher distributed the questionnaire to the selected respondents. One week later, a follow-up message was sent as a means of encouraging the respondents. However, despite these efforts, only 67 completed questionnaires were obtained after the third reminder message. In an effort to meet the desired response, the researcher undertook personal visits to the accessible respondents. Such an approach turned out to be very fruitful, thus assisting the researcher in attaining the requisite number of responses.</w:t>
      </w:r>
    </w:p>
    <w:p w14:paraId="4D7E1C75" w14:textId="77777777" w:rsidR="00086D90" w:rsidRPr="00714140" w:rsidRDefault="00086D90" w:rsidP="008770C1">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4.3 </w:t>
      </w:r>
      <w:r w:rsidR="008770C1" w:rsidRPr="00714140">
        <w:rPr>
          <w:rFonts w:ascii="Arial" w:hAnsi="Arial" w:cs="Arial"/>
          <w:b/>
          <w:color w:val="000000" w:themeColor="text1"/>
          <w:sz w:val="24"/>
          <w:szCs w:val="24"/>
        </w:rPr>
        <w:tab/>
      </w:r>
      <w:r w:rsidRPr="00714140">
        <w:rPr>
          <w:rFonts w:ascii="Arial" w:hAnsi="Arial" w:cs="Arial"/>
          <w:b/>
          <w:color w:val="000000" w:themeColor="text1"/>
          <w:sz w:val="24"/>
          <w:szCs w:val="24"/>
        </w:rPr>
        <w:t>Demographic profile</w:t>
      </w:r>
    </w:p>
    <w:p w14:paraId="7A1682CD" w14:textId="77777777" w:rsidR="00086D90" w:rsidRPr="00714140" w:rsidRDefault="00086D90" w:rsidP="008770C1">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The researcher collected data from the university librarians in KP. The data was analyzed through SPSS software. The demographic profile is presented in the following sections. </w:t>
      </w:r>
    </w:p>
    <w:p w14:paraId="4CA4EB8E" w14:textId="45969EB8" w:rsidR="00086D90" w:rsidRPr="00714140" w:rsidRDefault="00086D90" w:rsidP="008770C1">
      <w:pPr>
        <w:spacing w:line="480" w:lineRule="auto"/>
        <w:ind w:firstLine="720"/>
        <w:jc w:val="both"/>
        <w:rPr>
          <w:rFonts w:cstheme="minorHAnsi"/>
          <w:color w:val="000000" w:themeColor="text1"/>
          <w:sz w:val="24"/>
          <w:szCs w:val="24"/>
        </w:rPr>
      </w:pPr>
      <w:r w:rsidRPr="00714140">
        <w:rPr>
          <w:rFonts w:ascii="Arial" w:hAnsi="Arial" w:cs="Arial"/>
          <w:b/>
          <w:color w:val="000000" w:themeColor="text1"/>
          <w:sz w:val="24"/>
          <w:szCs w:val="24"/>
        </w:rPr>
        <w:t xml:space="preserve">4.3.1: </w:t>
      </w:r>
      <w:r w:rsidR="005A5247">
        <w:rPr>
          <w:rFonts w:ascii="Arial" w:hAnsi="Arial" w:cs="Arial"/>
          <w:b/>
          <w:color w:val="000000" w:themeColor="text1"/>
          <w:sz w:val="24"/>
          <w:szCs w:val="24"/>
        </w:rPr>
        <w:t>G</w:t>
      </w:r>
      <w:r w:rsidRPr="00714140">
        <w:rPr>
          <w:rFonts w:ascii="Arial" w:hAnsi="Arial" w:cs="Arial"/>
          <w:b/>
          <w:color w:val="000000" w:themeColor="text1"/>
          <w:sz w:val="24"/>
          <w:szCs w:val="24"/>
        </w:rPr>
        <w:t>ender based data-</w:t>
      </w:r>
      <w:r w:rsidRPr="00714140">
        <w:rPr>
          <w:rFonts w:ascii="Arial" w:hAnsi="Arial" w:cs="Arial"/>
          <w:color w:val="000000" w:themeColor="text1"/>
          <w:sz w:val="24"/>
          <w:szCs w:val="24"/>
        </w:rPr>
        <w:t xml:space="preserve"> As concerns gender, the analysis demonstrates that the total number of men participating in the research is 85 out of 102 respondents</w:t>
      </w:r>
      <w:r w:rsidR="00261748">
        <w:rPr>
          <w:rFonts w:ascii="Arial" w:hAnsi="Arial" w:cs="Arial"/>
          <w:color w:val="000000" w:themeColor="text1"/>
          <w:sz w:val="24"/>
          <w:szCs w:val="24"/>
        </w:rPr>
        <w:t>,</w:t>
      </w:r>
      <w:r w:rsidRPr="00714140">
        <w:rPr>
          <w:rFonts w:ascii="Arial" w:hAnsi="Arial" w:cs="Arial"/>
          <w:color w:val="000000" w:themeColor="text1"/>
          <w:sz w:val="24"/>
          <w:szCs w:val="24"/>
        </w:rPr>
        <w:t xml:space="preserve"> whereas 45 respondents are women. This fact demonstrates the clear domination of males within the sample. As a percentage, this can be expressed as follows: approximately 65.9% of the respondents are men, while 34.1% represent females. Thus, there is a clear discrepancy between the proportions of males and females among the sample respondents. This may suggest either the higher prevalence of male librarians in KP universities or some other reason (such as, for example, different willingness of men and women to fill in the questionnaires). It is necessary to stress that the above-mentioned gender </w:t>
      </w:r>
      <w:r w:rsidRPr="00714140">
        <w:rPr>
          <w:rFonts w:ascii="Arial" w:hAnsi="Arial" w:cs="Arial"/>
          <w:color w:val="000000" w:themeColor="text1"/>
          <w:sz w:val="24"/>
          <w:szCs w:val="24"/>
        </w:rPr>
        <w:lastRenderedPageBreak/>
        <w:t>discrimination raises numerous implications regarding the interpretation of the results of the research. For instance, it may indicate a peculiar gender balance (the dominance of males) among the professional staff at university libraries in Khyber Pakhtunkhwa. It may also be due to particular socio-cultural or institutional characteristics of the area. Furthermore, there may be some technical reasons for this difference since male respondents were clearly more accessible to the research team; they were more willing to complete the questionnaires and provide personal consultations (in case of the latter method of data collection). Female librarians, however, had less time or were less willing to participate. Taking into account the nature of the obtained results, it is essential to state that the research is somewhat one-sided since there are many fewer opinions of women in the sample. Hence, the majority of the findings reflect the male perspective of the ILP programs. However, having analyzed not only male but also female opinions, the researchers managed to achieve a better understanding of the population under consideration. In further studies, it is crucial to make sure that there are equal numbers of male and female respondents so that their opinions can be taken into account as well.</w:t>
      </w:r>
    </w:p>
    <w:p w14:paraId="6DED94CE" w14:textId="77777777" w:rsidR="00086D90" w:rsidRPr="00714140" w:rsidRDefault="00086D90" w:rsidP="00086D90">
      <w:pPr>
        <w:ind w:firstLine="720"/>
        <w:jc w:val="both"/>
        <w:rPr>
          <w:rFonts w:cstheme="minorHAnsi"/>
          <w:color w:val="000000" w:themeColor="text1"/>
          <w:sz w:val="24"/>
          <w:szCs w:val="24"/>
        </w:rPr>
      </w:pPr>
      <w:r w:rsidRPr="00714140">
        <w:rPr>
          <w:rFonts w:cstheme="minorHAnsi"/>
          <w:noProof/>
          <w:color w:val="000000" w:themeColor="text1"/>
          <w:sz w:val="24"/>
          <w:szCs w:val="24"/>
          <w:lang w:val="en-CA" w:eastAsia="en-CA"/>
        </w:rPr>
        <w:lastRenderedPageBreak/>
        <w:drawing>
          <wp:inline distT="0" distB="0" distL="0" distR="0" wp14:anchorId="500AF2D0" wp14:editId="4F12026F">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E728418" w14:textId="77777777" w:rsidR="0064087D" w:rsidRPr="00714140" w:rsidRDefault="0064087D" w:rsidP="00261748">
      <w:pPr>
        <w:ind w:firstLine="720"/>
        <w:jc w:val="center"/>
        <w:rPr>
          <w:rFonts w:cstheme="minorHAnsi"/>
          <w:color w:val="000000" w:themeColor="text1"/>
          <w:sz w:val="24"/>
          <w:szCs w:val="24"/>
        </w:rPr>
      </w:pPr>
      <w:r>
        <w:rPr>
          <w:rFonts w:cstheme="minorHAnsi"/>
          <w:color w:val="000000" w:themeColor="text1"/>
          <w:sz w:val="24"/>
          <w:szCs w:val="24"/>
        </w:rPr>
        <w:t>Figure 4.1: gender-wise data</w:t>
      </w:r>
    </w:p>
    <w:p w14:paraId="58E8054F" w14:textId="77777777" w:rsidR="00261748" w:rsidRDefault="00261748" w:rsidP="00B84AC9">
      <w:pPr>
        <w:pStyle w:val="NoSpacing"/>
      </w:pPr>
    </w:p>
    <w:p w14:paraId="1A425DDE" w14:textId="5A85C51E" w:rsidR="00086D90" w:rsidRPr="00714140" w:rsidRDefault="00086D90" w:rsidP="008770C1">
      <w:pPr>
        <w:spacing w:line="480" w:lineRule="auto"/>
        <w:ind w:firstLine="720"/>
        <w:jc w:val="both"/>
        <w:rPr>
          <w:rFonts w:ascii="Arial" w:hAnsi="Arial" w:cs="Arial"/>
          <w:color w:val="000000" w:themeColor="text1"/>
          <w:sz w:val="24"/>
          <w:szCs w:val="24"/>
        </w:rPr>
      </w:pPr>
      <w:r w:rsidRPr="00714140">
        <w:rPr>
          <w:rFonts w:ascii="Arial" w:hAnsi="Arial" w:cs="Arial"/>
          <w:b/>
          <w:color w:val="000000" w:themeColor="text1"/>
          <w:sz w:val="24"/>
          <w:szCs w:val="24"/>
        </w:rPr>
        <w:t>4.3.2 Age-based data</w:t>
      </w:r>
      <w:r w:rsidR="00261748">
        <w:rPr>
          <w:rFonts w:ascii="Arial" w:hAnsi="Arial" w:cs="Arial"/>
          <w:color w:val="000000" w:themeColor="text1"/>
          <w:sz w:val="24"/>
          <w:szCs w:val="24"/>
        </w:rPr>
        <w:t>:</w:t>
      </w:r>
      <w:r w:rsidRPr="00714140">
        <w:rPr>
          <w:rFonts w:ascii="Arial" w:hAnsi="Arial" w:cs="Arial"/>
          <w:color w:val="000000" w:themeColor="text1"/>
          <w:sz w:val="24"/>
          <w:szCs w:val="24"/>
        </w:rPr>
        <w:t xml:space="preserve"> Age-wise analysis shows that the participants are divided into four categories. Out of the total number of 102 university librarians, 47 participants (46.1 percent) are categorized as below 30 years, which constitutes the majority in the current sample. The next category includes participants whose ages lie between 31 and 40 years, comprising 21 participants (20.6%). The 41–50 years category consists of 24 participants (23.5%), whereas the above 50 years category constitutes the least number with 11 participants (10.8%). Thus, the current sample largely consists of young professionals; approximately half of the participants belong to the age category of below 30 years, indicating that the older age groups are not well represented. The current trend may reflect an emergence of younger professionals working in the libraries of universities in Khyber Pakhtunkhwa (KP). This phenomenon may be related to growing universities, changes in workforce requirements, or more opportunities for employment for fresh graduates. Younger professionals are expected to have better knowledge about </w:t>
      </w:r>
      <w:r w:rsidRPr="00714140">
        <w:rPr>
          <w:rFonts w:ascii="Arial" w:hAnsi="Arial" w:cs="Arial"/>
          <w:color w:val="000000" w:themeColor="text1"/>
          <w:sz w:val="24"/>
          <w:szCs w:val="24"/>
        </w:rPr>
        <w:lastRenderedPageBreak/>
        <w:t>information technologies, digital resources, and practices. These factors facilitate their interaction with ILP-related activities, allowing them to use innovative approaches during their work with users. Participants from the two other categories, including the 31–40 and 41–50 years age groups, make a considerable contribution to the overall sample and provide valuable input. The combination of professional experience and operational knowledge on their part allows reaching the optimal ratio between innovativeness and practicality in carrying out ILP activities. On the contrary, the low number of participants from the above 50 years category can be explained either by a lower proportion of senior librarians among the current workforce or limited willingness to participate in the survey. In fact, older professionals tend to work in managerial and administrative positions, which limits their participation. Thus, the relatively low number of representatives of this age group results in limited contribution of long-term experience and strategic vision on their part. Consequently, the obtained data is more likely to reflect the situation among younger professionals. Although this fact provides valuable insights for research purposes, it should be considered when generalizing the conclusions made. Summarizing the findings obtained in this section, it is possible to conclude that the current sample has a predominantly young structure with the moderate involvement of experienced professionals.</w:t>
      </w:r>
    </w:p>
    <w:p w14:paraId="7F17DC9F" w14:textId="77777777" w:rsidR="00086D90" w:rsidRPr="00714140" w:rsidRDefault="00086D90" w:rsidP="00086D90">
      <w:pPr>
        <w:ind w:firstLine="720"/>
        <w:jc w:val="center"/>
        <w:rPr>
          <w:rFonts w:cstheme="minorHAnsi"/>
          <w:color w:val="000000" w:themeColor="text1"/>
          <w:sz w:val="24"/>
          <w:szCs w:val="24"/>
        </w:rPr>
      </w:pPr>
    </w:p>
    <w:p w14:paraId="5177AAD5" w14:textId="77777777" w:rsidR="00282F13" w:rsidRPr="00714140" w:rsidRDefault="00282F13" w:rsidP="00086D90">
      <w:pPr>
        <w:ind w:firstLine="720"/>
        <w:jc w:val="both"/>
        <w:rPr>
          <w:rFonts w:cstheme="minorHAnsi"/>
          <w:b/>
          <w:color w:val="000000" w:themeColor="text1"/>
          <w:sz w:val="24"/>
          <w:szCs w:val="24"/>
        </w:rPr>
      </w:pPr>
    </w:p>
    <w:p w14:paraId="76E19CF2" w14:textId="77777777" w:rsidR="00282F13" w:rsidRPr="00714140" w:rsidRDefault="00282F13" w:rsidP="00086D90">
      <w:pPr>
        <w:ind w:firstLine="720"/>
        <w:jc w:val="both"/>
        <w:rPr>
          <w:rFonts w:cstheme="minorHAnsi"/>
          <w:b/>
          <w:color w:val="000000" w:themeColor="text1"/>
          <w:sz w:val="24"/>
          <w:szCs w:val="24"/>
        </w:rPr>
      </w:pPr>
    </w:p>
    <w:p w14:paraId="484EDB83" w14:textId="77777777" w:rsidR="00282F13" w:rsidRPr="00714140" w:rsidRDefault="00282F13" w:rsidP="00086D90">
      <w:pPr>
        <w:ind w:firstLine="720"/>
        <w:jc w:val="both"/>
        <w:rPr>
          <w:rFonts w:cstheme="minorHAnsi"/>
          <w:b/>
          <w:color w:val="000000" w:themeColor="text1"/>
          <w:sz w:val="24"/>
          <w:szCs w:val="24"/>
        </w:rPr>
      </w:pPr>
    </w:p>
    <w:p w14:paraId="14480423" w14:textId="77777777" w:rsidR="00282F13" w:rsidRPr="00714140" w:rsidRDefault="00282F13" w:rsidP="00086D90">
      <w:pPr>
        <w:ind w:firstLine="720"/>
        <w:jc w:val="both"/>
        <w:rPr>
          <w:rFonts w:cstheme="minorHAnsi"/>
          <w:b/>
          <w:color w:val="000000" w:themeColor="text1"/>
          <w:sz w:val="24"/>
          <w:szCs w:val="24"/>
        </w:rPr>
      </w:pPr>
    </w:p>
    <w:p w14:paraId="29D37A7F" w14:textId="77777777" w:rsidR="00282F13" w:rsidRPr="00714140" w:rsidRDefault="0064087D" w:rsidP="00B84AC9">
      <w:pPr>
        <w:ind w:firstLine="720"/>
        <w:jc w:val="center"/>
        <w:rPr>
          <w:rFonts w:cstheme="minorHAnsi"/>
          <w:b/>
          <w:color w:val="000000" w:themeColor="text1"/>
          <w:sz w:val="24"/>
          <w:szCs w:val="24"/>
        </w:rPr>
      </w:pPr>
      <w:r>
        <w:rPr>
          <w:rFonts w:cstheme="minorHAnsi"/>
          <w:b/>
          <w:color w:val="000000" w:themeColor="text1"/>
          <w:sz w:val="24"/>
          <w:szCs w:val="24"/>
        </w:rPr>
        <w:lastRenderedPageBreak/>
        <w:t>Figure 4.2: Age-wise data</w:t>
      </w:r>
      <w:r w:rsidRPr="00714140">
        <w:rPr>
          <w:rFonts w:cstheme="minorHAnsi"/>
          <w:noProof/>
          <w:color w:val="000000" w:themeColor="text1"/>
          <w:sz w:val="24"/>
          <w:szCs w:val="24"/>
        </w:rPr>
        <w:t xml:space="preserve"> </w:t>
      </w:r>
      <w:r w:rsidR="008770C1" w:rsidRPr="00714140">
        <w:rPr>
          <w:rFonts w:cstheme="minorHAnsi"/>
          <w:noProof/>
          <w:color w:val="000000" w:themeColor="text1"/>
          <w:sz w:val="24"/>
          <w:szCs w:val="24"/>
          <w:lang w:val="en-CA" w:eastAsia="en-CA"/>
        </w:rPr>
        <w:drawing>
          <wp:anchor distT="0" distB="0" distL="114300" distR="114300" simplePos="0" relativeHeight="251658240" behindDoc="0" locked="0" layoutInCell="1" allowOverlap="1" wp14:anchorId="58389AE8" wp14:editId="23B65F4A">
            <wp:simplePos x="0" y="0"/>
            <wp:positionH relativeFrom="column">
              <wp:posOffset>-43180</wp:posOffset>
            </wp:positionH>
            <wp:positionV relativeFrom="page">
              <wp:posOffset>914400</wp:posOffset>
            </wp:positionV>
            <wp:extent cx="5730240" cy="2791460"/>
            <wp:effectExtent l="0" t="0" r="3810" b="889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14:paraId="42F95B90" w14:textId="77777777" w:rsidR="00B84AC9" w:rsidRDefault="00B84AC9" w:rsidP="00B84AC9">
      <w:pPr>
        <w:pStyle w:val="NoSpacing"/>
      </w:pPr>
    </w:p>
    <w:p w14:paraId="310F346D" w14:textId="0B9735D8"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b/>
          <w:color w:val="000000" w:themeColor="text1"/>
          <w:sz w:val="24"/>
          <w:szCs w:val="24"/>
        </w:rPr>
        <w:t>4.3.3 Type of university library-based data-</w:t>
      </w:r>
      <w:r w:rsidRPr="00714140">
        <w:rPr>
          <w:rFonts w:ascii="Arial" w:hAnsi="Arial" w:cs="Arial"/>
          <w:color w:val="000000" w:themeColor="text1"/>
          <w:sz w:val="24"/>
          <w:szCs w:val="24"/>
        </w:rPr>
        <w:t xml:space="preserve"> Regarding the classification of the respondents based on the type of university library, it can be seen that a relatively large percentage of the sample comprised respondents from the public sector universities. The total sample comprised 102 university librarians, out of which 78 respondents (or 76.5 percent) belonged to public universities, while 25 respondents (or 24.5 percent) worked in private universities. From the above data, it is clear that there exists a huge difference between the two types in terms of numbers. This indicates that public sector universities made a greater contribution to the study in terms of participating respondents. The reason behind such a large number of respondents from public universities can be associated with the nature of the higher education system in KP. In general, the majority of public universities have a wider coverage of academic and administrative facilities, bigger library networks, and higher student populations, thus contributing effectively towards the success of any research study. Apart from this, it can be argued that it was easier </w:t>
      </w:r>
      <w:r w:rsidRPr="00714140">
        <w:rPr>
          <w:rFonts w:ascii="Arial" w:hAnsi="Arial" w:cs="Arial"/>
          <w:color w:val="000000" w:themeColor="text1"/>
          <w:sz w:val="24"/>
          <w:szCs w:val="24"/>
        </w:rPr>
        <w:lastRenderedPageBreak/>
        <w:t>for these institutions to collaborate for data collection purposes, which facilitated the higher rate of respondents from such institutions. However, this may also be due to the involvement of such institutions in the study. The high percentage of respondents from public universities is very important when analyzing and interpreting the findings concerning the Information Literacy Program (ILP) initiatives. It needs to be taken into consideration that the majority of data used in the analysis is derived from the librarians working in the public sector universities. As a result, it can be stated that the findings and results will be mostly applicable to such libraries only, since the differences may exist between public and private universities regarding finance, technology, policies, personnel, and other important aspects. Thus, a relatively small number of respondents from private universities may be caused either by the small number of participants or the lower response rate from such institutions. The different organizational culture and the way in which the resources are allocated may have a certain effect on the implementation of ILPs in such libraries. Methodologically speaking, one must pay attention to the fact that even though both sectors of universities are represented in the sample, the findings should be interpreted differently since public universities are predominantly represented in the sample. Finally, it can be concluded that the unequal distribution of the respondents by type of university provides important information regarding the study.</w:t>
      </w:r>
    </w:p>
    <w:p w14:paraId="2F5B0EB8" w14:textId="77777777" w:rsidR="00086D90" w:rsidRPr="00714140" w:rsidRDefault="00086D90" w:rsidP="00086D90">
      <w:pPr>
        <w:ind w:firstLine="720"/>
        <w:jc w:val="both"/>
        <w:rPr>
          <w:rFonts w:cstheme="minorHAnsi"/>
          <w:color w:val="000000" w:themeColor="text1"/>
          <w:sz w:val="24"/>
          <w:szCs w:val="24"/>
        </w:rPr>
      </w:pPr>
      <w:r w:rsidRPr="00714140">
        <w:rPr>
          <w:rFonts w:cstheme="minorHAnsi"/>
          <w:noProof/>
          <w:color w:val="000000" w:themeColor="text1"/>
          <w:sz w:val="24"/>
          <w:szCs w:val="24"/>
          <w:lang w:val="en-CA" w:eastAsia="en-CA"/>
        </w:rPr>
        <w:lastRenderedPageBreak/>
        <w:drawing>
          <wp:inline distT="0" distB="0" distL="0" distR="0" wp14:anchorId="502BF41D" wp14:editId="4140EE04">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3506982" w14:textId="77777777" w:rsidR="0064087D" w:rsidRPr="00714140" w:rsidRDefault="0064087D" w:rsidP="0064103F">
      <w:pPr>
        <w:ind w:firstLine="720"/>
        <w:jc w:val="center"/>
        <w:rPr>
          <w:rFonts w:cstheme="minorHAnsi"/>
          <w:color w:val="000000" w:themeColor="text1"/>
          <w:sz w:val="24"/>
          <w:szCs w:val="24"/>
        </w:rPr>
      </w:pPr>
      <w:r>
        <w:rPr>
          <w:rFonts w:cstheme="minorHAnsi"/>
          <w:color w:val="000000" w:themeColor="text1"/>
          <w:sz w:val="24"/>
          <w:szCs w:val="24"/>
        </w:rPr>
        <w:t>Figure 4.3: Data by type of university</w:t>
      </w:r>
    </w:p>
    <w:p w14:paraId="641712CF" w14:textId="77777777" w:rsidR="0064103F" w:rsidRDefault="0064103F" w:rsidP="0064103F">
      <w:pPr>
        <w:pStyle w:val="NoSpacing"/>
      </w:pPr>
    </w:p>
    <w:p w14:paraId="4EEC70B3" w14:textId="6207E633" w:rsidR="00086D90" w:rsidRPr="00714140" w:rsidRDefault="00086D90" w:rsidP="00682399">
      <w:pPr>
        <w:spacing w:line="480" w:lineRule="auto"/>
        <w:ind w:firstLine="720"/>
        <w:jc w:val="both"/>
        <w:rPr>
          <w:rFonts w:cstheme="minorHAnsi"/>
          <w:color w:val="000000" w:themeColor="text1"/>
          <w:sz w:val="24"/>
          <w:szCs w:val="24"/>
        </w:rPr>
      </w:pPr>
      <w:r w:rsidRPr="00714140">
        <w:rPr>
          <w:rFonts w:ascii="Arial" w:hAnsi="Arial" w:cs="Arial"/>
          <w:b/>
          <w:color w:val="000000" w:themeColor="text1"/>
          <w:sz w:val="24"/>
          <w:szCs w:val="24"/>
        </w:rPr>
        <w:t>4.3.4 Data distribution by professional experience-</w:t>
      </w:r>
      <w:r w:rsidRPr="00714140">
        <w:rPr>
          <w:rFonts w:ascii="Arial" w:hAnsi="Arial" w:cs="Arial"/>
          <w:color w:val="000000" w:themeColor="text1"/>
          <w:sz w:val="24"/>
          <w:szCs w:val="24"/>
        </w:rPr>
        <w:t xml:space="preserve"> As far as the experience of respondents is concerned, there seems to exist a relatively imbalanced distribution across the reported categories. Only 60 out of 102 university librarians who participated in this study provided relevant data on their professional experience. In other words, the information regarding experience is missing for the remaining 42 respondents, comprising 41.2% of the entire sample of respondents. The analysis of the available data shows that 42 out of 60 respondents reported that they have between 11 and 15 years of professional experience. On the other hand, 8 respondents (13.3%) indicated that they have between 6 and 10 years of professional experience, and 3 respondents reported less than five years of experience (5%). In addition, 7 respondents (11.7%) claimed that they have been working as librarians for more than 15 years. Overall, it can be seen that the majority of respondents fall into the category of mid-career professionals. This implies that the library sector in universities in Khyber </w:t>
      </w:r>
      <w:r w:rsidRPr="00714140">
        <w:rPr>
          <w:rFonts w:ascii="Arial" w:hAnsi="Arial" w:cs="Arial"/>
          <w:color w:val="000000" w:themeColor="text1"/>
          <w:sz w:val="24"/>
          <w:szCs w:val="24"/>
        </w:rPr>
        <w:lastRenderedPageBreak/>
        <w:t xml:space="preserve">Pakhtunkhwa (KP) is populated mostly by experienced professionals who are aware of the specifics of working in the industry. It is natural for professionals employed in higher education settings to have appropriate qualifications and extensive field experience. The prevalence of mid-career professionals might have significant implications for the implementation and administration of Information Literacy Programs (ILP) within university libraries. Generally speaking, this group of professionals is assumed to be characterized by a good balance between technical skills, awareness of the organizational setting, and extensive experience, which might prove valuable in the development of ILPs. By comparison, there seems to be a relatively low proportion of young professionals with fewer than 10 years of professional experience. Given the tendency of young professionals to be well-acquainted with contemporary learning trends and modern technologies, such a small proportion of respondents limits the degree to which novel approaches to ILP might be incorporated in the findings. Furthermore, it seems that the low number of respondents indicating more than 15 years of work experience makes it rather difficult to capture the perspectives of senior professionals. Typically, senior professionals bring valuable insights into policy making, strategic planning, and long-term implementation practices of information literacy programs. Another issue worth mentioning is the large proportion of unclassified respondents (42). As no data about professional experience is provided for 42 respondents, there seem to be certain gaps in the demographic information included in the current study. The dataset may contain errors or missing experience categories. From a methodology standpoint, such incomplete distribution across experience </w:t>
      </w:r>
      <w:r w:rsidRPr="00714140">
        <w:rPr>
          <w:rFonts w:ascii="Arial" w:hAnsi="Arial" w:cs="Arial"/>
          <w:color w:val="000000" w:themeColor="text1"/>
          <w:sz w:val="24"/>
          <w:szCs w:val="24"/>
        </w:rPr>
        <w:lastRenderedPageBreak/>
        <w:t>categories should be taken into account in the process of interpreting the research results. Even though the currently available data indicates that the librarian community is composed mostly of experienced professionals, missing experience data limits the scope of conclusions that can be drawn about ILP. In summary, the current research findings show that the study mostly includes perspectives of mid-career librarians; nevertheless, the lack of certain types of respondents and incomplete classification of some demographics should be viewed as potential limitations of this study</w:t>
      </w:r>
      <w:r w:rsidRPr="00714140">
        <w:rPr>
          <w:rFonts w:cstheme="minorHAnsi"/>
          <w:color w:val="000000" w:themeColor="text1"/>
          <w:sz w:val="24"/>
          <w:szCs w:val="24"/>
        </w:rPr>
        <w:t>.</w:t>
      </w:r>
    </w:p>
    <w:p w14:paraId="5FAC6003" w14:textId="77777777" w:rsidR="00086D90" w:rsidRPr="00714140" w:rsidRDefault="00086D90" w:rsidP="00086D90">
      <w:pPr>
        <w:ind w:firstLine="720"/>
        <w:jc w:val="both"/>
        <w:rPr>
          <w:rFonts w:cstheme="minorHAnsi"/>
          <w:color w:val="000000" w:themeColor="text1"/>
          <w:sz w:val="24"/>
          <w:szCs w:val="24"/>
        </w:rPr>
      </w:pPr>
      <w:r w:rsidRPr="00C245BE">
        <w:rPr>
          <w:rFonts w:cstheme="minorHAnsi"/>
          <w:noProof/>
          <w:color w:val="000000" w:themeColor="text1"/>
          <w:sz w:val="24"/>
          <w:szCs w:val="24"/>
          <w:shd w:val="clear" w:color="auto" w:fill="000000" w:themeFill="text1"/>
          <w:lang w:val="en-CA" w:eastAsia="en-CA"/>
        </w:rPr>
        <w:drawing>
          <wp:inline distT="0" distB="0" distL="0" distR="0" wp14:anchorId="72F7D9C7" wp14:editId="296AAEB1">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2EC3CE3" w14:textId="77777777" w:rsidR="00D97A47" w:rsidRDefault="00D97A47" w:rsidP="00C245BE">
      <w:pPr>
        <w:ind w:firstLine="720"/>
        <w:jc w:val="center"/>
        <w:rPr>
          <w:rFonts w:cstheme="minorHAnsi"/>
          <w:color w:val="000000" w:themeColor="text1"/>
          <w:sz w:val="24"/>
          <w:szCs w:val="24"/>
        </w:rPr>
      </w:pPr>
      <w:r>
        <w:rPr>
          <w:rFonts w:cstheme="minorHAnsi"/>
          <w:color w:val="000000" w:themeColor="text1"/>
          <w:sz w:val="24"/>
          <w:szCs w:val="24"/>
        </w:rPr>
        <w:t>Figure 4.4: experience-wise data</w:t>
      </w:r>
    </w:p>
    <w:p w14:paraId="00C5C6C6" w14:textId="77777777" w:rsidR="00C245BE" w:rsidRPr="00714140" w:rsidRDefault="00C245BE" w:rsidP="00C245BE">
      <w:pPr>
        <w:pStyle w:val="NoSpacing"/>
      </w:pPr>
    </w:p>
    <w:p w14:paraId="6BE8BC96" w14:textId="77777777" w:rsidR="00086D90" w:rsidRPr="00714140" w:rsidRDefault="00086D90" w:rsidP="00682399">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4.4</w:t>
      </w:r>
      <w:r w:rsidRPr="00714140">
        <w:rPr>
          <w:rFonts w:ascii="Arial" w:hAnsi="Arial" w:cs="Arial"/>
          <w:b/>
          <w:color w:val="000000" w:themeColor="text1"/>
          <w:sz w:val="24"/>
          <w:szCs w:val="24"/>
        </w:rPr>
        <w:tab/>
        <w:t>RESULTS OF THE STUDY</w:t>
      </w:r>
    </w:p>
    <w:p w14:paraId="5A97A487"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The subsequent subsections will discuss the results of this study in relation to the research objectives and measures included in the data collection tools. There is more than one measure for each research objective, and these measures are rated using various response alternatives. For the rating of each measure, </w:t>
      </w:r>
      <w:r w:rsidRPr="00714140">
        <w:rPr>
          <w:rFonts w:ascii="Arial" w:hAnsi="Arial" w:cs="Arial"/>
          <w:color w:val="000000" w:themeColor="text1"/>
          <w:sz w:val="24"/>
          <w:szCs w:val="24"/>
        </w:rPr>
        <w:lastRenderedPageBreak/>
        <w:t xml:space="preserve">respondents were required to circle the codes assigned to each measure on the scale. </w:t>
      </w:r>
    </w:p>
    <w:p w14:paraId="068FA763" w14:textId="77777777" w:rsidR="00086D90" w:rsidRPr="00714140" w:rsidRDefault="00086D90" w:rsidP="00682399">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Research Objective 1: To investigate instructional approaches used by university librarians in ILPs</w:t>
      </w:r>
    </w:p>
    <w:p w14:paraId="50153A5C" w14:textId="098EDBCF"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 xml:space="preserve">For the achievement of this objective, a questionnaire was developed comprising seven questions. Respondents were asked to answer on a 5-point Likert scale, which ranges from </w:t>
      </w:r>
      <w:r w:rsidR="00C245BE">
        <w:rPr>
          <w:rFonts w:ascii="Arial" w:hAnsi="Arial" w:cs="Arial"/>
          <w:color w:val="000000" w:themeColor="text1"/>
          <w:sz w:val="24"/>
          <w:szCs w:val="24"/>
        </w:rPr>
        <w:t>1 (Strongly</w:t>
      </w:r>
      <w:r w:rsidRPr="00714140">
        <w:rPr>
          <w:rFonts w:ascii="Arial" w:hAnsi="Arial" w:cs="Arial"/>
          <w:color w:val="000000" w:themeColor="text1"/>
          <w:sz w:val="24"/>
          <w:szCs w:val="24"/>
        </w:rPr>
        <w:t xml:space="preserve"> </w:t>
      </w:r>
      <w:r w:rsidR="00C245BE">
        <w:rPr>
          <w:rFonts w:ascii="Arial" w:hAnsi="Arial" w:cs="Arial"/>
          <w:color w:val="000000" w:themeColor="text1"/>
          <w:sz w:val="24"/>
          <w:szCs w:val="24"/>
        </w:rPr>
        <w:t>Disagree</w:t>
      </w:r>
      <w:r w:rsidRPr="00714140">
        <w:rPr>
          <w:rFonts w:ascii="Arial" w:hAnsi="Arial" w:cs="Arial"/>
          <w:color w:val="000000" w:themeColor="text1"/>
          <w:sz w:val="24"/>
          <w:szCs w:val="24"/>
        </w:rPr>
        <w:t xml:space="preserve"> to </w:t>
      </w:r>
      <w:r w:rsidR="00C245BE">
        <w:rPr>
          <w:rFonts w:ascii="Arial" w:hAnsi="Arial" w:cs="Arial"/>
          <w:color w:val="000000" w:themeColor="text1"/>
          <w:sz w:val="24"/>
          <w:szCs w:val="24"/>
        </w:rPr>
        <w:t>5 (Strongly Agree)</w:t>
      </w:r>
      <w:r w:rsidRPr="00714140">
        <w:rPr>
          <w:rFonts w:ascii="Arial" w:hAnsi="Arial" w:cs="Arial"/>
          <w:color w:val="000000" w:themeColor="text1"/>
          <w:sz w:val="24"/>
          <w:szCs w:val="24"/>
        </w:rPr>
        <w:t>. Findings are presented in Table 4.1 below, along with relevant discussions. Findings on Instructional Approaches Adopted by University Librarians in Information Literacy Programs (ILPs) in Khyber Pakhtunkhwa</w:t>
      </w:r>
      <w:r w:rsidR="00FE1121" w:rsidRPr="00714140">
        <w:rPr>
          <w:rFonts w:ascii="Arial" w:hAnsi="Arial" w:cs="Arial"/>
          <w:color w:val="000000" w:themeColor="text1"/>
          <w:sz w:val="24"/>
          <w:szCs w:val="24"/>
        </w:rPr>
        <w:t>.</w:t>
      </w:r>
      <w:r w:rsidRPr="00714140">
        <w:rPr>
          <w:rFonts w:ascii="Arial" w:hAnsi="Arial" w:cs="Arial"/>
          <w:color w:val="000000" w:themeColor="text1"/>
          <w:sz w:val="24"/>
          <w:szCs w:val="24"/>
        </w:rPr>
        <w:t xml:space="preserve"> According to respondents' answers about instructional approaches adopted by university librarians in Information Literacy Programs (ILPs) in Khyber Pakhtunkhwa, a diverse instructional approach has been revealed</w:t>
      </w:r>
      <w:r w:rsidR="00FE1121" w:rsidRPr="00714140">
        <w:rPr>
          <w:rFonts w:ascii="Arial" w:hAnsi="Arial" w:cs="Arial"/>
          <w:color w:val="000000" w:themeColor="text1"/>
          <w:sz w:val="24"/>
          <w:szCs w:val="24"/>
        </w:rPr>
        <w:t>,</w:t>
      </w:r>
      <w:r w:rsidRPr="00714140">
        <w:rPr>
          <w:rFonts w:ascii="Arial" w:hAnsi="Arial" w:cs="Arial"/>
          <w:color w:val="000000" w:themeColor="text1"/>
          <w:sz w:val="24"/>
          <w:szCs w:val="24"/>
        </w:rPr>
        <w:t xml:space="preserve"> which relies heavily upon traditional and structured delivery modes and very little institutionalization of IL in academic frameworks. Generally speaking, it can be stated that when answers were conceptualized in terms of the seven criteria, it appeared that there is high-level agreement on conventional and independent instructional approaches; however, integration and cooperation have not yet been established effectively. To begin with, the highest agreement can be seen in using workshops and seminars, which is indicated by the fact that the vast majority of respondents (nearly 95% agreement) agreed that such instructional methods are the most frequently used, hence being recognized as the mainstay of IL delivery in university libraries. Furthermore, the next highest level of agreement can be seen in providing one-on-</w:t>
      </w:r>
      <w:r w:rsidRPr="00714140">
        <w:rPr>
          <w:rFonts w:ascii="Arial" w:hAnsi="Arial" w:cs="Arial"/>
          <w:color w:val="000000" w:themeColor="text1"/>
          <w:sz w:val="24"/>
          <w:szCs w:val="24"/>
        </w:rPr>
        <w:lastRenderedPageBreak/>
        <w:t>one or small-group training sessions, which is shown by the fact that nearly 84% of respondents agreed that one-on-one or small group training sessions are the most commonly used instructional approach. Thirdly, another commonly adopted method of instruction in ILPs is printing and disseminating IL guides, which is evidenced by the fact that nearly 73% of the respondents agreed that IL guides are used as a means of delivering IL instructions to students. Fourthly, it can be noted that online IL delivery through webinars also gained considerable attention from librarians, which is proven by the fact that approximately 71% of respondents agreed that this type of delivery is used extensively in ILPs. Fifthly, orientation programs represent yet another approach to delivering IL instructions to students</w:t>
      </w:r>
      <w:r w:rsidR="00FE1121" w:rsidRPr="00714140">
        <w:rPr>
          <w:rFonts w:ascii="Arial" w:hAnsi="Arial" w:cs="Arial"/>
          <w:color w:val="000000" w:themeColor="text1"/>
          <w:sz w:val="24"/>
          <w:szCs w:val="24"/>
        </w:rPr>
        <w:t>,</w:t>
      </w:r>
      <w:r w:rsidRPr="00714140">
        <w:rPr>
          <w:rFonts w:ascii="Arial" w:hAnsi="Arial" w:cs="Arial"/>
          <w:color w:val="000000" w:themeColor="text1"/>
          <w:sz w:val="24"/>
          <w:szCs w:val="24"/>
        </w:rPr>
        <w:t xml:space="preserve"> which is evidenced by the fact that moderately large numbers of respondents (nearly 64%) agreed that orientation programs are used in delivering IL instructions. Sixthly, it can be observed that in terms of IL session frequency, there is an even split in answers; in other words, nearly half of the respondents disagreed, and the rest agreed. Finally, the lowest agreement can be seen in integrating ILs into the curriculum of universities, which is evidenced by the fact that nearly three-quarters of respondents disagreed that IL is integrated into the curriculum, thus revealing a huge gap between IL and academic courses taught in universities. Similarly, low agreement can be seen in the area of collaborative teaching with university teachers, which is indicated by the fact that there is near-negligible agreement that librarians collaborate with university faculty members for delivering IL instructions to students. When all items are considered collectively, it </w:t>
      </w:r>
      <w:r w:rsidRPr="00714140">
        <w:rPr>
          <w:rFonts w:ascii="Arial" w:hAnsi="Arial" w:cs="Arial"/>
          <w:color w:val="000000" w:themeColor="text1"/>
          <w:sz w:val="24"/>
          <w:szCs w:val="24"/>
        </w:rPr>
        <w:lastRenderedPageBreak/>
        <w:t>can be concluded that ILPs are delivered mainly through workshops, seminars, one-on-one or small-group training sessions, webinars, and orientation programs.</w:t>
      </w:r>
    </w:p>
    <w:p w14:paraId="596CBA81"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In addition to the above, the following formula was used in determining the mean score. The mean score/average of each statement was calculated using a 5-point Likert scale, which is shown below.</w:t>
      </w:r>
    </w:p>
    <w:p w14:paraId="3B3BD3F6" w14:textId="77777777" w:rsidR="00086D90" w:rsidRPr="00714140" w:rsidRDefault="00086D90" w:rsidP="00682399">
      <w:pPr>
        <w:pStyle w:val="ListParagraph"/>
        <w:numPr>
          <w:ilvl w:val="0"/>
          <w:numId w:val="41"/>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Strongly Disagree (SD) = 1</w:t>
      </w:r>
    </w:p>
    <w:p w14:paraId="013F49D4" w14:textId="77777777" w:rsidR="00086D90" w:rsidRPr="00714140" w:rsidRDefault="00086D90" w:rsidP="00682399">
      <w:pPr>
        <w:pStyle w:val="ListParagraph"/>
        <w:numPr>
          <w:ilvl w:val="0"/>
          <w:numId w:val="41"/>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Disagree = 2</w:t>
      </w:r>
    </w:p>
    <w:p w14:paraId="74000C19" w14:textId="77777777" w:rsidR="00086D90" w:rsidRPr="00714140" w:rsidRDefault="00086D90" w:rsidP="00682399">
      <w:pPr>
        <w:pStyle w:val="ListParagraph"/>
        <w:numPr>
          <w:ilvl w:val="0"/>
          <w:numId w:val="41"/>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Neutral = 3</w:t>
      </w:r>
    </w:p>
    <w:p w14:paraId="40DD233A" w14:textId="77777777" w:rsidR="00086D90" w:rsidRPr="00714140" w:rsidRDefault="00086D90" w:rsidP="00682399">
      <w:pPr>
        <w:pStyle w:val="ListParagraph"/>
        <w:numPr>
          <w:ilvl w:val="0"/>
          <w:numId w:val="41"/>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Agree = 4</w:t>
      </w:r>
    </w:p>
    <w:p w14:paraId="7E9D4F18" w14:textId="77777777" w:rsidR="00086D90" w:rsidRPr="00714140" w:rsidRDefault="00086D90" w:rsidP="00682399">
      <w:pPr>
        <w:pStyle w:val="ListParagraph"/>
        <w:numPr>
          <w:ilvl w:val="0"/>
          <w:numId w:val="41"/>
        </w:numPr>
        <w:spacing w:line="480" w:lineRule="auto"/>
        <w:jc w:val="both"/>
        <w:rPr>
          <w:rFonts w:ascii="Arial" w:hAnsi="Arial" w:cs="Arial"/>
          <w:color w:val="000000" w:themeColor="text1"/>
          <w:sz w:val="24"/>
          <w:szCs w:val="24"/>
        </w:rPr>
      </w:pPr>
      <w:r w:rsidRPr="00714140">
        <w:rPr>
          <w:rFonts w:ascii="Arial" w:hAnsi="Arial" w:cs="Arial"/>
          <w:color w:val="000000" w:themeColor="text1"/>
          <w:sz w:val="24"/>
          <w:szCs w:val="24"/>
        </w:rPr>
        <w:t>Strongly Agree = 5</w:t>
      </w:r>
    </w:p>
    <w:p w14:paraId="73F0428D"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Mean= (SD×1) + (D×2) + (N×3) + (A×4) + (SA×5)/ Total responses.</w:t>
      </w:r>
    </w:p>
    <w:p w14:paraId="63361EB8"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Where total responses = 103</w:t>
      </w:r>
    </w:p>
    <w:p w14:paraId="2E4570A8"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Overall mean (Total of item means):</w:t>
      </w:r>
    </w:p>
    <w:p w14:paraId="38FFA184"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Overall mean = 3.26</w:t>
      </w:r>
    </w:p>
    <w:p w14:paraId="41E41F8B" w14:textId="60E2CBE2" w:rsidR="00086D90" w:rsidRPr="00C245BE" w:rsidRDefault="00C245BE" w:rsidP="00682399">
      <w:pPr>
        <w:spacing w:line="480" w:lineRule="auto"/>
        <w:ind w:firstLine="720"/>
        <w:jc w:val="both"/>
        <w:rPr>
          <w:rFonts w:ascii="Arial" w:hAnsi="Arial" w:cs="Arial"/>
          <w:b/>
          <w:bCs/>
          <w:color w:val="000000" w:themeColor="text1"/>
          <w:sz w:val="24"/>
          <w:szCs w:val="24"/>
        </w:rPr>
      </w:pPr>
      <w:r w:rsidRPr="00C245BE">
        <w:rPr>
          <w:rFonts w:ascii="Arial" w:hAnsi="Arial" w:cs="Arial"/>
          <w:b/>
          <w:bCs/>
          <w:color w:val="000000" w:themeColor="text1"/>
          <w:sz w:val="24"/>
          <w:szCs w:val="24"/>
        </w:rPr>
        <w:t>STATISTICAL INTERPRETATION</w:t>
      </w:r>
    </w:p>
    <w:p w14:paraId="679AE21F" w14:textId="77777777" w:rsidR="00086D90" w:rsidRPr="00714140" w:rsidRDefault="00086D90" w:rsidP="00682399">
      <w:pPr>
        <w:spacing w:line="480" w:lineRule="auto"/>
        <w:ind w:firstLine="720"/>
        <w:jc w:val="both"/>
        <w:rPr>
          <w:rFonts w:ascii="Arial" w:hAnsi="Arial" w:cs="Arial"/>
          <w:b/>
          <w:color w:val="000000" w:themeColor="text1"/>
          <w:sz w:val="24"/>
          <w:szCs w:val="24"/>
        </w:rPr>
      </w:pPr>
      <w:r w:rsidRPr="00714140">
        <w:rPr>
          <w:rFonts w:ascii="Arial" w:hAnsi="Arial" w:cs="Arial"/>
          <w:b/>
          <w:color w:val="000000" w:themeColor="text1"/>
          <w:sz w:val="24"/>
          <w:szCs w:val="24"/>
        </w:rPr>
        <w:t>HIGHEST means:</w:t>
      </w:r>
    </w:p>
    <w:p w14:paraId="3BE1BC2B"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Workshops/seminars (4.80): Most dominant IL instructional approach used</w:t>
      </w:r>
    </w:p>
    <w:p w14:paraId="5DFC8F97"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b/>
          <w:color w:val="000000" w:themeColor="text1"/>
          <w:sz w:val="24"/>
          <w:szCs w:val="24"/>
        </w:rPr>
        <w:t>Second-highest means:</w:t>
      </w:r>
      <w:r w:rsidRPr="00714140">
        <w:rPr>
          <w:rFonts w:ascii="Arial" w:hAnsi="Arial" w:cs="Arial"/>
          <w:color w:val="000000" w:themeColor="text1"/>
          <w:sz w:val="24"/>
          <w:szCs w:val="24"/>
        </w:rPr>
        <w:t xml:space="preserve"> One-to-one training (4.34): most frequently practiced IL instructional approach</w:t>
      </w:r>
    </w:p>
    <w:p w14:paraId="3D1D891E" w14:textId="77777777" w:rsidR="00086D9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b/>
          <w:color w:val="000000" w:themeColor="text1"/>
          <w:sz w:val="24"/>
          <w:szCs w:val="24"/>
        </w:rPr>
        <w:lastRenderedPageBreak/>
        <w:t>Other IL instructional approaches</w:t>
      </w:r>
      <w:r w:rsidRPr="00714140">
        <w:rPr>
          <w:rFonts w:ascii="Arial" w:hAnsi="Arial" w:cs="Arial"/>
          <w:color w:val="000000" w:themeColor="text1"/>
          <w:sz w:val="24"/>
          <w:szCs w:val="24"/>
        </w:rPr>
        <w:t>: Online webinars (3.88) &amp; guides (4.08): moderately adopted IL approaches</w:t>
      </w:r>
    </w:p>
    <w:p w14:paraId="06657B9E"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b/>
          <w:color w:val="000000" w:themeColor="text1"/>
          <w:sz w:val="24"/>
          <w:szCs w:val="24"/>
        </w:rPr>
        <w:t>LOWEST Means</w:t>
      </w:r>
      <w:r w:rsidRPr="00714140">
        <w:rPr>
          <w:rFonts w:ascii="Arial" w:hAnsi="Arial" w:cs="Arial"/>
          <w:color w:val="000000" w:themeColor="text1"/>
          <w:sz w:val="24"/>
          <w:szCs w:val="24"/>
        </w:rPr>
        <w:t>:</w:t>
      </w:r>
    </w:p>
    <w:p w14:paraId="7E441A49"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Curriculum integration (1.91)</w:t>
      </w:r>
    </w:p>
    <w:p w14:paraId="15B16413" w14:textId="77777777" w:rsidR="00086D90" w:rsidRPr="00714140" w:rsidRDefault="00086D90" w:rsidP="00682399">
      <w:pPr>
        <w:spacing w:line="480" w:lineRule="auto"/>
        <w:ind w:firstLine="720"/>
        <w:jc w:val="both"/>
        <w:rPr>
          <w:rFonts w:ascii="Arial" w:hAnsi="Arial" w:cs="Arial"/>
          <w:color w:val="000000" w:themeColor="text1"/>
          <w:sz w:val="24"/>
          <w:szCs w:val="24"/>
        </w:rPr>
      </w:pPr>
      <w:r w:rsidRPr="00714140">
        <w:rPr>
          <w:rFonts w:ascii="Arial" w:hAnsi="Arial" w:cs="Arial"/>
          <w:color w:val="000000" w:themeColor="text1"/>
          <w:sz w:val="24"/>
          <w:szCs w:val="24"/>
        </w:rPr>
        <w:t>Faculty collaboration (1.56): Critically weak</w:t>
      </w:r>
    </w:p>
    <w:p w14:paraId="5158E2A0" w14:textId="77777777" w:rsidR="005034B4" w:rsidRDefault="00086D90" w:rsidP="00682399">
      <w:pPr>
        <w:spacing w:line="480" w:lineRule="auto"/>
        <w:ind w:firstLine="720"/>
        <w:jc w:val="both"/>
        <w:rPr>
          <w:rStyle w:val="aitext"/>
          <w:rFonts w:ascii="Arial" w:hAnsi="Arial" w:cs="Arial"/>
          <w:color w:val="202020"/>
          <w:sz w:val="24"/>
          <w:szCs w:val="24"/>
        </w:rPr>
      </w:pPr>
      <w:r w:rsidRPr="00714140">
        <w:rPr>
          <w:rFonts w:ascii="Arial" w:hAnsi="Arial" w:cs="Arial"/>
          <w:color w:val="000000" w:themeColor="text1"/>
          <w:sz w:val="24"/>
          <w:szCs w:val="24"/>
        </w:rPr>
        <w:t xml:space="preserve">The overall mean (3.26) suggests that there is moderate use of IL approaches, although non-integrated in nature. </w:t>
      </w:r>
      <w:r w:rsidRPr="00714140">
        <w:rPr>
          <w:rStyle w:val="aitext"/>
          <w:rFonts w:ascii="Arial" w:hAnsi="Arial" w:cs="Arial"/>
          <w:color w:val="202020"/>
          <w:sz w:val="24"/>
          <w:szCs w:val="24"/>
        </w:rPr>
        <w:t>In addition to this, when analyzing the results based on mean scores, it becomes clear that the highest mean score (M = 4.80) is associated with IL training conducted via workshops/seminars.</w:t>
      </w:r>
      <w:r w:rsidRPr="00714140">
        <w:rPr>
          <w:rFonts w:ascii="Arial" w:hAnsi="Arial" w:cs="Arial"/>
          <w:sz w:val="24"/>
          <w:szCs w:val="24"/>
        </w:rPr>
        <w:t xml:space="preserve"> </w:t>
      </w:r>
      <w:r w:rsidRPr="00714140">
        <w:rPr>
          <w:rStyle w:val="aitext"/>
          <w:rFonts w:ascii="Arial" w:hAnsi="Arial" w:cs="Arial"/>
          <w:color w:val="202020"/>
          <w:sz w:val="24"/>
          <w:szCs w:val="24"/>
        </w:rPr>
        <w:t>This suggests that this method of training is the most frequently used one by the learners.</w:t>
      </w:r>
      <w:r w:rsidRPr="00714140">
        <w:rPr>
          <w:rFonts w:ascii="Arial" w:hAnsi="Arial" w:cs="Arial"/>
          <w:sz w:val="24"/>
          <w:szCs w:val="24"/>
        </w:rPr>
        <w:t xml:space="preserve"> </w:t>
      </w:r>
      <w:r w:rsidRPr="00714140">
        <w:rPr>
          <w:rStyle w:val="aitext"/>
          <w:rFonts w:ascii="Arial" w:hAnsi="Arial" w:cs="Arial"/>
          <w:color w:val="202020"/>
          <w:sz w:val="24"/>
          <w:szCs w:val="24"/>
        </w:rPr>
        <w:t>The next best is IL training delivered via one-on-one and group training sessions, with the second-highest mean score (M = 4.34).</w:t>
      </w:r>
      <w:r w:rsidRPr="00714140">
        <w:rPr>
          <w:rFonts w:ascii="Arial" w:hAnsi="Arial" w:cs="Arial"/>
          <w:sz w:val="24"/>
          <w:szCs w:val="24"/>
        </w:rPr>
        <w:t xml:space="preserve"> </w:t>
      </w:r>
      <w:r w:rsidRPr="00714140">
        <w:rPr>
          <w:rStyle w:val="aitext"/>
          <w:rFonts w:ascii="Arial" w:hAnsi="Arial" w:cs="Arial"/>
          <w:color w:val="202020"/>
          <w:sz w:val="24"/>
          <w:szCs w:val="24"/>
        </w:rPr>
        <w:t>Moreover, printed and digital IL guides and webinars have relatively high mean scores (M = 4.08; M = 3.88), which indicates that supplementary literature and digital methods have some significance within IL instruction.</w:t>
      </w:r>
      <w:r w:rsidRPr="00714140">
        <w:rPr>
          <w:rFonts w:ascii="Arial" w:hAnsi="Arial" w:cs="Arial"/>
          <w:sz w:val="24"/>
          <w:szCs w:val="24"/>
        </w:rPr>
        <w:t xml:space="preserve"> </w:t>
      </w:r>
      <w:r w:rsidRPr="00714140">
        <w:rPr>
          <w:rStyle w:val="aitext"/>
          <w:rFonts w:ascii="Arial" w:hAnsi="Arial" w:cs="Arial"/>
          <w:color w:val="202020"/>
          <w:sz w:val="24"/>
          <w:szCs w:val="24"/>
        </w:rPr>
        <w:t>At the same time, orientation sessions were found to have a moderate mean value (M = 3.40), which means that despite being practiced, this method is not a priority mode of IL instruction, while regular IL sessions held during the whole semester have an average mean score (M = 3.11), which can suggest inconsistency and irregularity.</w:t>
      </w:r>
      <w:r w:rsidRPr="00714140">
        <w:rPr>
          <w:rFonts w:ascii="Arial" w:hAnsi="Arial" w:cs="Arial"/>
          <w:sz w:val="24"/>
          <w:szCs w:val="24"/>
        </w:rPr>
        <w:t xml:space="preserve"> </w:t>
      </w:r>
      <w:r w:rsidRPr="00714140">
        <w:rPr>
          <w:rStyle w:val="aitext"/>
          <w:rFonts w:ascii="Arial" w:hAnsi="Arial" w:cs="Arial"/>
          <w:color w:val="202020"/>
          <w:sz w:val="24"/>
          <w:szCs w:val="24"/>
        </w:rPr>
        <w:t>Finally, the integration of IL in university courses has the lowest mean (M = 1.91), implying strong disagreement with this practice and a lack of its institutionalization</w:t>
      </w:r>
      <w:r w:rsidRPr="00714140">
        <w:rPr>
          <w:rFonts w:ascii="Arial" w:hAnsi="Arial" w:cs="Arial"/>
          <w:sz w:val="24"/>
          <w:szCs w:val="24"/>
        </w:rPr>
        <w:t>. L</w:t>
      </w:r>
      <w:r w:rsidRPr="00714140">
        <w:rPr>
          <w:rStyle w:val="aitext"/>
          <w:rFonts w:ascii="Arial" w:hAnsi="Arial" w:cs="Arial"/>
          <w:color w:val="202020"/>
          <w:sz w:val="24"/>
          <w:szCs w:val="24"/>
        </w:rPr>
        <w:t>astly, the collaboration of IL teaching with academic faculty got the lowest mean score (M = 1.56).</w:t>
      </w:r>
    </w:p>
    <w:p w14:paraId="59FAF707" w14:textId="77777777" w:rsidR="00CD6DCB" w:rsidRPr="00714140" w:rsidRDefault="00CD6DCB" w:rsidP="00CD6DCB">
      <w:pPr>
        <w:spacing w:line="480" w:lineRule="auto"/>
        <w:ind w:firstLine="720"/>
        <w:jc w:val="both"/>
        <w:rPr>
          <w:rFonts w:ascii="Arial" w:hAnsi="Arial" w:cs="Arial"/>
          <w:color w:val="000000" w:themeColor="text1"/>
          <w:sz w:val="24"/>
          <w:szCs w:val="24"/>
        </w:rPr>
      </w:pPr>
      <w:r>
        <w:rPr>
          <w:rStyle w:val="aitext"/>
          <w:rFonts w:ascii="Arial" w:hAnsi="Arial" w:cs="Arial"/>
          <w:color w:val="202020"/>
          <w:sz w:val="24"/>
          <w:szCs w:val="24"/>
        </w:rPr>
        <w:lastRenderedPageBreak/>
        <w:t>Table 4.1: IL Strategies</w:t>
      </w:r>
    </w:p>
    <w:tbl>
      <w:tblPr>
        <w:tblStyle w:val="TableGrid"/>
        <w:tblW w:w="0" w:type="auto"/>
        <w:tblLook w:val="04A0" w:firstRow="1" w:lastRow="0" w:firstColumn="1" w:lastColumn="0" w:noHBand="0" w:noVBand="1"/>
      </w:tblPr>
      <w:tblGrid>
        <w:gridCol w:w="568"/>
        <w:gridCol w:w="4932"/>
        <w:gridCol w:w="481"/>
        <w:gridCol w:w="460"/>
        <w:gridCol w:w="460"/>
        <w:gridCol w:w="460"/>
        <w:gridCol w:w="475"/>
        <w:gridCol w:w="794"/>
      </w:tblGrid>
      <w:tr w:rsidR="00086D90" w:rsidRPr="00714140" w14:paraId="3FB2B3AD" w14:textId="77777777" w:rsidTr="00DB10AA">
        <w:tc>
          <w:tcPr>
            <w:tcW w:w="0" w:type="auto"/>
            <w:hideMark/>
          </w:tcPr>
          <w:p w14:paraId="0BE3BEC2" w14:textId="77777777" w:rsidR="00086D90" w:rsidRPr="00714140" w:rsidRDefault="00086D90" w:rsidP="00DB10AA">
            <w:pPr>
              <w:jc w:val="center"/>
              <w:rPr>
                <w:rFonts w:eastAsia="Times New Roman" w:cstheme="minorHAnsi"/>
                <w:b/>
                <w:bCs/>
                <w:color w:val="000000" w:themeColor="text1"/>
                <w:sz w:val="24"/>
                <w:szCs w:val="24"/>
              </w:rPr>
            </w:pPr>
            <w:r w:rsidRPr="00714140">
              <w:rPr>
                <w:rFonts w:eastAsia="Times New Roman" w:cstheme="minorHAnsi"/>
                <w:b/>
                <w:bCs/>
                <w:color w:val="000000" w:themeColor="text1"/>
                <w:sz w:val="24"/>
                <w:szCs w:val="24"/>
              </w:rPr>
              <w:t>No.</w:t>
            </w:r>
          </w:p>
        </w:tc>
        <w:tc>
          <w:tcPr>
            <w:tcW w:w="0" w:type="auto"/>
            <w:hideMark/>
          </w:tcPr>
          <w:p w14:paraId="3B19CB94" w14:textId="77777777" w:rsidR="00086D90" w:rsidRPr="00714140" w:rsidRDefault="00086D90" w:rsidP="00DB10AA">
            <w:pPr>
              <w:jc w:val="center"/>
              <w:rPr>
                <w:rFonts w:eastAsia="Times New Roman" w:cstheme="minorHAnsi"/>
                <w:b/>
                <w:bCs/>
                <w:color w:val="000000" w:themeColor="text1"/>
                <w:sz w:val="24"/>
                <w:szCs w:val="24"/>
              </w:rPr>
            </w:pPr>
            <w:r w:rsidRPr="00714140">
              <w:rPr>
                <w:rFonts w:eastAsia="Times New Roman" w:cstheme="minorHAnsi"/>
                <w:b/>
                <w:bCs/>
                <w:color w:val="000000" w:themeColor="text1"/>
                <w:sz w:val="24"/>
                <w:szCs w:val="24"/>
              </w:rPr>
              <w:t>Statements</w:t>
            </w:r>
          </w:p>
        </w:tc>
        <w:tc>
          <w:tcPr>
            <w:tcW w:w="0" w:type="auto"/>
            <w:hideMark/>
          </w:tcPr>
          <w:p w14:paraId="67A3C1F5" w14:textId="77777777" w:rsidR="00086D90" w:rsidRPr="00714140" w:rsidRDefault="00086D90" w:rsidP="00DB10AA">
            <w:pPr>
              <w:jc w:val="center"/>
              <w:rPr>
                <w:rFonts w:eastAsia="Times New Roman" w:cstheme="minorHAnsi"/>
                <w:b/>
                <w:bCs/>
                <w:color w:val="000000" w:themeColor="text1"/>
                <w:sz w:val="24"/>
                <w:szCs w:val="24"/>
              </w:rPr>
            </w:pPr>
            <w:r w:rsidRPr="00714140">
              <w:rPr>
                <w:rFonts w:eastAsia="Times New Roman" w:cstheme="minorHAnsi"/>
                <w:b/>
                <w:bCs/>
                <w:color w:val="000000" w:themeColor="text1"/>
                <w:sz w:val="24"/>
                <w:szCs w:val="24"/>
              </w:rPr>
              <w:t>SD</w:t>
            </w:r>
          </w:p>
        </w:tc>
        <w:tc>
          <w:tcPr>
            <w:tcW w:w="0" w:type="auto"/>
            <w:hideMark/>
          </w:tcPr>
          <w:p w14:paraId="1054C200" w14:textId="77777777" w:rsidR="00086D90" w:rsidRPr="00714140" w:rsidRDefault="00086D90" w:rsidP="00DB10AA">
            <w:pPr>
              <w:jc w:val="center"/>
              <w:rPr>
                <w:rFonts w:eastAsia="Times New Roman" w:cstheme="minorHAnsi"/>
                <w:b/>
                <w:bCs/>
                <w:color w:val="000000" w:themeColor="text1"/>
                <w:sz w:val="24"/>
                <w:szCs w:val="24"/>
              </w:rPr>
            </w:pPr>
            <w:r w:rsidRPr="00714140">
              <w:rPr>
                <w:rFonts w:eastAsia="Times New Roman" w:cstheme="minorHAnsi"/>
                <w:b/>
                <w:bCs/>
                <w:color w:val="000000" w:themeColor="text1"/>
                <w:sz w:val="24"/>
                <w:szCs w:val="24"/>
              </w:rPr>
              <w:t>D</w:t>
            </w:r>
          </w:p>
        </w:tc>
        <w:tc>
          <w:tcPr>
            <w:tcW w:w="0" w:type="auto"/>
            <w:hideMark/>
          </w:tcPr>
          <w:p w14:paraId="1EA3465B" w14:textId="77777777" w:rsidR="00086D90" w:rsidRPr="00714140" w:rsidRDefault="00086D90" w:rsidP="00DB10AA">
            <w:pPr>
              <w:jc w:val="center"/>
              <w:rPr>
                <w:rFonts w:eastAsia="Times New Roman" w:cstheme="minorHAnsi"/>
                <w:b/>
                <w:bCs/>
                <w:color w:val="000000" w:themeColor="text1"/>
                <w:sz w:val="24"/>
                <w:szCs w:val="24"/>
              </w:rPr>
            </w:pPr>
            <w:r w:rsidRPr="00714140">
              <w:rPr>
                <w:rFonts w:eastAsia="Times New Roman" w:cstheme="minorHAnsi"/>
                <w:b/>
                <w:bCs/>
                <w:color w:val="000000" w:themeColor="text1"/>
                <w:sz w:val="24"/>
                <w:szCs w:val="24"/>
              </w:rPr>
              <w:t>N</w:t>
            </w:r>
          </w:p>
        </w:tc>
        <w:tc>
          <w:tcPr>
            <w:tcW w:w="0" w:type="auto"/>
            <w:hideMark/>
          </w:tcPr>
          <w:p w14:paraId="78CEC80E" w14:textId="77777777" w:rsidR="00086D90" w:rsidRPr="00714140" w:rsidRDefault="00086D90" w:rsidP="00DB10AA">
            <w:pPr>
              <w:jc w:val="center"/>
              <w:rPr>
                <w:rFonts w:eastAsia="Times New Roman" w:cstheme="minorHAnsi"/>
                <w:b/>
                <w:bCs/>
                <w:color w:val="000000" w:themeColor="text1"/>
                <w:sz w:val="24"/>
                <w:szCs w:val="24"/>
              </w:rPr>
            </w:pPr>
            <w:r w:rsidRPr="00714140">
              <w:rPr>
                <w:rFonts w:eastAsia="Times New Roman" w:cstheme="minorHAnsi"/>
                <w:b/>
                <w:bCs/>
                <w:color w:val="000000" w:themeColor="text1"/>
                <w:sz w:val="24"/>
                <w:szCs w:val="24"/>
              </w:rPr>
              <w:t>A</w:t>
            </w:r>
          </w:p>
        </w:tc>
        <w:tc>
          <w:tcPr>
            <w:tcW w:w="0" w:type="auto"/>
            <w:hideMark/>
          </w:tcPr>
          <w:p w14:paraId="2FDDA75D" w14:textId="77777777" w:rsidR="00086D90" w:rsidRPr="00714140" w:rsidRDefault="00086D90" w:rsidP="00DB10AA">
            <w:pPr>
              <w:jc w:val="center"/>
              <w:rPr>
                <w:rFonts w:eastAsia="Times New Roman" w:cstheme="minorHAnsi"/>
                <w:b/>
                <w:bCs/>
                <w:color w:val="000000" w:themeColor="text1"/>
                <w:sz w:val="24"/>
                <w:szCs w:val="24"/>
              </w:rPr>
            </w:pPr>
            <w:r w:rsidRPr="00714140">
              <w:rPr>
                <w:rFonts w:eastAsia="Times New Roman" w:cstheme="minorHAnsi"/>
                <w:b/>
                <w:bCs/>
                <w:color w:val="000000" w:themeColor="text1"/>
                <w:sz w:val="24"/>
                <w:szCs w:val="24"/>
              </w:rPr>
              <w:t>SA</w:t>
            </w:r>
          </w:p>
        </w:tc>
        <w:tc>
          <w:tcPr>
            <w:tcW w:w="0" w:type="auto"/>
            <w:hideMark/>
          </w:tcPr>
          <w:p w14:paraId="656A7260" w14:textId="77777777" w:rsidR="00086D90" w:rsidRPr="00714140" w:rsidRDefault="00086D90" w:rsidP="00DB10AA">
            <w:pPr>
              <w:jc w:val="center"/>
              <w:rPr>
                <w:rFonts w:eastAsia="Times New Roman" w:cstheme="minorHAnsi"/>
                <w:b/>
                <w:bCs/>
                <w:color w:val="000000" w:themeColor="text1"/>
                <w:sz w:val="24"/>
                <w:szCs w:val="24"/>
              </w:rPr>
            </w:pPr>
            <w:r w:rsidRPr="00714140">
              <w:rPr>
                <w:rFonts w:eastAsia="Times New Roman" w:cstheme="minorHAnsi"/>
                <w:b/>
                <w:bCs/>
                <w:color w:val="000000" w:themeColor="text1"/>
                <w:sz w:val="24"/>
                <w:szCs w:val="24"/>
              </w:rPr>
              <w:t>Mean</w:t>
            </w:r>
          </w:p>
        </w:tc>
      </w:tr>
      <w:tr w:rsidR="00086D90" w:rsidRPr="00714140" w14:paraId="08FC9248" w14:textId="77777777" w:rsidTr="00DB10AA">
        <w:tc>
          <w:tcPr>
            <w:tcW w:w="0" w:type="auto"/>
            <w:hideMark/>
          </w:tcPr>
          <w:p w14:paraId="45A3D5C7"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5</w:t>
            </w:r>
          </w:p>
        </w:tc>
        <w:tc>
          <w:tcPr>
            <w:tcW w:w="0" w:type="auto"/>
            <w:hideMark/>
          </w:tcPr>
          <w:p w14:paraId="394D1CA5"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I conduct IL sessions through orientation programs</w:t>
            </w:r>
          </w:p>
        </w:tc>
        <w:tc>
          <w:tcPr>
            <w:tcW w:w="0" w:type="auto"/>
            <w:hideMark/>
          </w:tcPr>
          <w:p w14:paraId="5E50A840"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17</w:t>
            </w:r>
          </w:p>
        </w:tc>
        <w:tc>
          <w:tcPr>
            <w:tcW w:w="0" w:type="auto"/>
            <w:hideMark/>
          </w:tcPr>
          <w:p w14:paraId="575395EF"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22</w:t>
            </w:r>
          </w:p>
        </w:tc>
        <w:tc>
          <w:tcPr>
            <w:tcW w:w="0" w:type="auto"/>
            <w:hideMark/>
          </w:tcPr>
          <w:p w14:paraId="3CABE73D"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w:t>
            </w:r>
          </w:p>
        </w:tc>
        <w:tc>
          <w:tcPr>
            <w:tcW w:w="0" w:type="auto"/>
            <w:hideMark/>
          </w:tcPr>
          <w:p w14:paraId="29D2DAD7"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26</w:t>
            </w:r>
          </w:p>
        </w:tc>
        <w:tc>
          <w:tcPr>
            <w:tcW w:w="0" w:type="auto"/>
            <w:hideMark/>
          </w:tcPr>
          <w:p w14:paraId="19222F1E"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37</w:t>
            </w:r>
          </w:p>
        </w:tc>
        <w:tc>
          <w:tcPr>
            <w:tcW w:w="0" w:type="auto"/>
            <w:hideMark/>
          </w:tcPr>
          <w:p w14:paraId="4F76508A"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3.40</w:t>
            </w:r>
          </w:p>
        </w:tc>
      </w:tr>
      <w:tr w:rsidR="00086D90" w:rsidRPr="00714140" w14:paraId="607B4D88" w14:textId="77777777" w:rsidTr="00DB10AA">
        <w:tc>
          <w:tcPr>
            <w:tcW w:w="0" w:type="auto"/>
            <w:hideMark/>
          </w:tcPr>
          <w:p w14:paraId="5C8486F5"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6</w:t>
            </w:r>
          </w:p>
        </w:tc>
        <w:tc>
          <w:tcPr>
            <w:tcW w:w="0" w:type="auto"/>
            <w:hideMark/>
          </w:tcPr>
          <w:p w14:paraId="633A44AF"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IL instruction is carried out through workshops or seminars</w:t>
            </w:r>
          </w:p>
        </w:tc>
        <w:tc>
          <w:tcPr>
            <w:tcW w:w="0" w:type="auto"/>
            <w:hideMark/>
          </w:tcPr>
          <w:p w14:paraId="4D69EC0D"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0</w:t>
            </w:r>
          </w:p>
        </w:tc>
        <w:tc>
          <w:tcPr>
            <w:tcW w:w="0" w:type="auto"/>
            <w:hideMark/>
          </w:tcPr>
          <w:p w14:paraId="73919FF0"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5</w:t>
            </w:r>
          </w:p>
        </w:tc>
        <w:tc>
          <w:tcPr>
            <w:tcW w:w="0" w:type="auto"/>
            <w:hideMark/>
          </w:tcPr>
          <w:p w14:paraId="34B1A5A3"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0</w:t>
            </w:r>
          </w:p>
        </w:tc>
        <w:tc>
          <w:tcPr>
            <w:tcW w:w="0" w:type="auto"/>
            <w:hideMark/>
          </w:tcPr>
          <w:p w14:paraId="1E2C23FA"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6</w:t>
            </w:r>
          </w:p>
        </w:tc>
        <w:tc>
          <w:tcPr>
            <w:tcW w:w="0" w:type="auto"/>
            <w:hideMark/>
          </w:tcPr>
          <w:p w14:paraId="1E6CE56B"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92</w:t>
            </w:r>
          </w:p>
        </w:tc>
        <w:tc>
          <w:tcPr>
            <w:tcW w:w="0" w:type="auto"/>
            <w:hideMark/>
          </w:tcPr>
          <w:p w14:paraId="52AA0B2B"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4.80</w:t>
            </w:r>
          </w:p>
        </w:tc>
      </w:tr>
      <w:tr w:rsidR="00086D90" w:rsidRPr="00714140" w14:paraId="11B8AED6" w14:textId="77777777" w:rsidTr="00DB10AA">
        <w:tc>
          <w:tcPr>
            <w:tcW w:w="0" w:type="auto"/>
            <w:hideMark/>
          </w:tcPr>
          <w:p w14:paraId="755A3D3C"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7</w:t>
            </w:r>
          </w:p>
        </w:tc>
        <w:tc>
          <w:tcPr>
            <w:tcW w:w="0" w:type="auto"/>
            <w:hideMark/>
          </w:tcPr>
          <w:p w14:paraId="21EC170B"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IL content is integrated into curricula</w:t>
            </w:r>
          </w:p>
        </w:tc>
        <w:tc>
          <w:tcPr>
            <w:tcW w:w="0" w:type="auto"/>
            <w:hideMark/>
          </w:tcPr>
          <w:p w14:paraId="793CB85D"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41</w:t>
            </w:r>
          </w:p>
        </w:tc>
        <w:tc>
          <w:tcPr>
            <w:tcW w:w="0" w:type="auto"/>
            <w:hideMark/>
          </w:tcPr>
          <w:p w14:paraId="2979D0E8"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36</w:t>
            </w:r>
          </w:p>
        </w:tc>
        <w:tc>
          <w:tcPr>
            <w:tcW w:w="0" w:type="auto"/>
            <w:hideMark/>
          </w:tcPr>
          <w:p w14:paraId="41501758"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21</w:t>
            </w:r>
          </w:p>
        </w:tc>
        <w:tc>
          <w:tcPr>
            <w:tcW w:w="0" w:type="auto"/>
            <w:hideMark/>
          </w:tcPr>
          <w:p w14:paraId="389C5440"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w:t>
            </w:r>
          </w:p>
        </w:tc>
        <w:tc>
          <w:tcPr>
            <w:tcW w:w="0" w:type="auto"/>
            <w:hideMark/>
          </w:tcPr>
          <w:p w14:paraId="6058E773"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4</w:t>
            </w:r>
          </w:p>
        </w:tc>
        <w:tc>
          <w:tcPr>
            <w:tcW w:w="0" w:type="auto"/>
            <w:hideMark/>
          </w:tcPr>
          <w:p w14:paraId="4DB41C90"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1.91</w:t>
            </w:r>
          </w:p>
        </w:tc>
      </w:tr>
      <w:tr w:rsidR="00086D90" w:rsidRPr="00714140" w14:paraId="027AC14E" w14:textId="77777777" w:rsidTr="00DB10AA">
        <w:tc>
          <w:tcPr>
            <w:tcW w:w="0" w:type="auto"/>
            <w:hideMark/>
          </w:tcPr>
          <w:p w14:paraId="7517F825"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8</w:t>
            </w:r>
          </w:p>
        </w:tc>
        <w:tc>
          <w:tcPr>
            <w:tcW w:w="0" w:type="auto"/>
            <w:hideMark/>
          </w:tcPr>
          <w:p w14:paraId="33978A52"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IL instruction is offered online via webinars</w:t>
            </w:r>
          </w:p>
        </w:tc>
        <w:tc>
          <w:tcPr>
            <w:tcW w:w="0" w:type="auto"/>
            <w:hideMark/>
          </w:tcPr>
          <w:p w14:paraId="57A22E66"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4</w:t>
            </w:r>
          </w:p>
        </w:tc>
        <w:tc>
          <w:tcPr>
            <w:tcW w:w="0" w:type="auto"/>
            <w:hideMark/>
          </w:tcPr>
          <w:p w14:paraId="03DAEB41"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26</w:t>
            </w:r>
          </w:p>
        </w:tc>
        <w:tc>
          <w:tcPr>
            <w:tcW w:w="0" w:type="auto"/>
            <w:hideMark/>
          </w:tcPr>
          <w:p w14:paraId="007FDB2F"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0</w:t>
            </w:r>
          </w:p>
        </w:tc>
        <w:tc>
          <w:tcPr>
            <w:tcW w:w="0" w:type="auto"/>
            <w:hideMark/>
          </w:tcPr>
          <w:p w14:paraId="440840E3"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18</w:t>
            </w:r>
          </w:p>
        </w:tc>
        <w:tc>
          <w:tcPr>
            <w:tcW w:w="0" w:type="auto"/>
            <w:hideMark/>
          </w:tcPr>
          <w:p w14:paraId="0BAE21C1"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55</w:t>
            </w:r>
          </w:p>
        </w:tc>
        <w:tc>
          <w:tcPr>
            <w:tcW w:w="0" w:type="auto"/>
            <w:hideMark/>
          </w:tcPr>
          <w:p w14:paraId="3251AD86"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3.88</w:t>
            </w:r>
          </w:p>
        </w:tc>
      </w:tr>
      <w:tr w:rsidR="00086D90" w:rsidRPr="00714140" w14:paraId="7ACC87B9" w14:textId="77777777" w:rsidTr="00DB10AA">
        <w:tc>
          <w:tcPr>
            <w:tcW w:w="0" w:type="auto"/>
            <w:hideMark/>
          </w:tcPr>
          <w:p w14:paraId="3A5675B9"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9</w:t>
            </w:r>
          </w:p>
        </w:tc>
        <w:tc>
          <w:tcPr>
            <w:tcW w:w="0" w:type="auto"/>
            <w:hideMark/>
          </w:tcPr>
          <w:p w14:paraId="21EF1061"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One-on-one or small group IL training sessions are conducted</w:t>
            </w:r>
          </w:p>
        </w:tc>
        <w:tc>
          <w:tcPr>
            <w:tcW w:w="0" w:type="auto"/>
            <w:hideMark/>
          </w:tcPr>
          <w:p w14:paraId="6B541F5E"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10</w:t>
            </w:r>
          </w:p>
        </w:tc>
        <w:tc>
          <w:tcPr>
            <w:tcW w:w="0" w:type="auto"/>
            <w:hideMark/>
          </w:tcPr>
          <w:p w14:paraId="154459F4"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6</w:t>
            </w:r>
          </w:p>
        </w:tc>
        <w:tc>
          <w:tcPr>
            <w:tcW w:w="0" w:type="auto"/>
            <w:hideMark/>
          </w:tcPr>
          <w:p w14:paraId="7A3BA267"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0</w:t>
            </w:r>
          </w:p>
        </w:tc>
        <w:tc>
          <w:tcPr>
            <w:tcW w:w="0" w:type="auto"/>
            <w:hideMark/>
          </w:tcPr>
          <w:p w14:paraId="5CD25588"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9</w:t>
            </w:r>
          </w:p>
        </w:tc>
        <w:tc>
          <w:tcPr>
            <w:tcW w:w="0" w:type="auto"/>
            <w:hideMark/>
          </w:tcPr>
          <w:p w14:paraId="0C283606"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78</w:t>
            </w:r>
          </w:p>
        </w:tc>
        <w:tc>
          <w:tcPr>
            <w:tcW w:w="0" w:type="auto"/>
            <w:hideMark/>
          </w:tcPr>
          <w:p w14:paraId="7DAD4211"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4.34</w:t>
            </w:r>
          </w:p>
        </w:tc>
      </w:tr>
      <w:tr w:rsidR="00086D90" w:rsidRPr="00714140" w14:paraId="2B3254B0" w14:textId="77777777" w:rsidTr="00DB10AA">
        <w:tc>
          <w:tcPr>
            <w:tcW w:w="0" w:type="auto"/>
            <w:hideMark/>
          </w:tcPr>
          <w:p w14:paraId="137FC6A9"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10</w:t>
            </w:r>
          </w:p>
        </w:tc>
        <w:tc>
          <w:tcPr>
            <w:tcW w:w="0" w:type="auto"/>
            <w:hideMark/>
          </w:tcPr>
          <w:p w14:paraId="27F4FE03"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Printed and digital guides are used as IL teaching tools</w:t>
            </w:r>
          </w:p>
        </w:tc>
        <w:tc>
          <w:tcPr>
            <w:tcW w:w="0" w:type="auto"/>
            <w:hideMark/>
          </w:tcPr>
          <w:p w14:paraId="7CC190E7"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8</w:t>
            </w:r>
          </w:p>
        </w:tc>
        <w:tc>
          <w:tcPr>
            <w:tcW w:w="0" w:type="auto"/>
            <w:hideMark/>
          </w:tcPr>
          <w:p w14:paraId="28E0E9A0"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15</w:t>
            </w:r>
          </w:p>
        </w:tc>
        <w:tc>
          <w:tcPr>
            <w:tcW w:w="0" w:type="auto"/>
            <w:hideMark/>
          </w:tcPr>
          <w:p w14:paraId="576F74C4"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5</w:t>
            </w:r>
          </w:p>
        </w:tc>
        <w:tc>
          <w:tcPr>
            <w:tcW w:w="0" w:type="auto"/>
            <w:hideMark/>
          </w:tcPr>
          <w:p w14:paraId="69DF74A4"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8</w:t>
            </w:r>
          </w:p>
        </w:tc>
        <w:tc>
          <w:tcPr>
            <w:tcW w:w="0" w:type="auto"/>
            <w:hideMark/>
          </w:tcPr>
          <w:p w14:paraId="3C8AB7EE"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67</w:t>
            </w:r>
          </w:p>
        </w:tc>
        <w:tc>
          <w:tcPr>
            <w:tcW w:w="0" w:type="auto"/>
            <w:hideMark/>
          </w:tcPr>
          <w:p w14:paraId="30BF0512"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4.08</w:t>
            </w:r>
          </w:p>
        </w:tc>
      </w:tr>
      <w:tr w:rsidR="00086D90" w:rsidRPr="00714140" w14:paraId="1279DDE5" w14:textId="77777777" w:rsidTr="00DB10AA">
        <w:tc>
          <w:tcPr>
            <w:tcW w:w="0" w:type="auto"/>
            <w:hideMark/>
          </w:tcPr>
          <w:p w14:paraId="44E7B2E9"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11</w:t>
            </w:r>
          </w:p>
        </w:tc>
        <w:tc>
          <w:tcPr>
            <w:tcW w:w="0" w:type="auto"/>
            <w:hideMark/>
          </w:tcPr>
          <w:p w14:paraId="07C77FB9"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Collaborative teaching with faculty is part of IL instruction</w:t>
            </w:r>
          </w:p>
        </w:tc>
        <w:tc>
          <w:tcPr>
            <w:tcW w:w="0" w:type="auto"/>
            <w:hideMark/>
          </w:tcPr>
          <w:p w14:paraId="0B7B7EFA"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47</w:t>
            </w:r>
          </w:p>
        </w:tc>
        <w:tc>
          <w:tcPr>
            <w:tcW w:w="0" w:type="auto"/>
            <w:hideMark/>
          </w:tcPr>
          <w:p w14:paraId="1BC2FB17"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54</w:t>
            </w:r>
          </w:p>
        </w:tc>
        <w:tc>
          <w:tcPr>
            <w:tcW w:w="0" w:type="auto"/>
            <w:hideMark/>
          </w:tcPr>
          <w:p w14:paraId="222752A9"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0</w:t>
            </w:r>
          </w:p>
        </w:tc>
        <w:tc>
          <w:tcPr>
            <w:tcW w:w="0" w:type="auto"/>
            <w:hideMark/>
          </w:tcPr>
          <w:p w14:paraId="599AE4CD"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2</w:t>
            </w:r>
          </w:p>
        </w:tc>
        <w:tc>
          <w:tcPr>
            <w:tcW w:w="0" w:type="auto"/>
            <w:hideMark/>
          </w:tcPr>
          <w:p w14:paraId="26486A49"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0</w:t>
            </w:r>
          </w:p>
        </w:tc>
        <w:tc>
          <w:tcPr>
            <w:tcW w:w="0" w:type="auto"/>
            <w:hideMark/>
          </w:tcPr>
          <w:p w14:paraId="432235E1"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1.56</w:t>
            </w:r>
          </w:p>
        </w:tc>
      </w:tr>
      <w:tr w:rsidR="00086D90" w:rsidRPr="00714140" w14:paraId="1EA3A2BB" w14:textId="77777777" w:rsidTr="00DB10AA">
        <w:tc>
          <w:tcPr>
            <w:tcW w:w="0" w:type="auto"/>
            <w:hideMark/>
          </w:tcPr>
          <w:p w14:paraId="684255E8"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12</w:t>
            </w:r>
          </w:p>
        </w:tc>
        <w:tc>
          <w:tcPr>
            <w:tcW w:w="0" w:type="auto"/>
            <w:hideMark/>
          </w:tcPr>
          <w:p w14:paraId="53E69C91"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IL sessions are conducted regularly</w:t>
            </w:r>
          </w:p>
        </w:tc>
        <w:tc>
          <w:tcPr>
            <w:tcW w:w="0" w:type="auto"/>
            <w:hideMark/>
          </w:tcPr>
          <w:p w14:paraId="5111471C"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51</w:t>
            </w:r>
          </w:p>
        </w:tc>
        <w:tc>
          <w:tcPr>
            <w:tcW w:w="0" w:type="auto"/>
            <w:hideMark/>
          </w:tcPr>
          <w:p w14:paraId="1EE1CE3F"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3</w:t>
            </w:r>
          </w:p>
        </w:tc>
        <w:tc>
          <w:tcPr>
            <w:tcW w:w="0" w:type="auto"/>
            <w:hideMark/>
          </w:tcPr>
          <w:p w14:paraId="57B20EE4"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0</w:t>
            </w:r>
          </w:p>
        </w:tc>
        <w:tc>
          <w:tcPr>
            <w:tcW w:w="0" w:type="auto"/>
            <w:hideMark/>
          </w:tcPr>
          <w:p w14:paraId="64F23005"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26</w:t>
            </w:r>
          </w:p>
        </w:tc>
        <w:tc>
          <w:tcPr>
            <w:tcW w:w="0" w:type="auto"/>
            <w:hideMark/>
          </w:tcPr>
          <w:p w14:paraId="3A291EF0"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23</w:t>
            </w:r>
          </w:p>
        </w:tc>
        <w:tc>
          <w:tcPr>
            <w:tcW w:w="0" w:type="auto"/>
            <w:hideMark/>
          </w:tcPr>
          <w:p w14:paraId="56949EF9"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color w:val="000000" w:themeColor="text1"/>
                <w:sz w:val="24"/>
                <w:szCs w:val="24"/>
              </w:rPr>
              <w:t>3.11</w:t>
            </w:r>
          </w:p>
        </w:tc>
      </w:tr>
    </w:tbl>
    <w:p w14:paraId="06A6A579" w14:textId="77777777" w:rsidR="00086D90" w:rsidRPr="00714140" w:rsidRDefault="00086D90" w:rsidP="00086D90">
      <w:pPr>
        <w:jc w:val="both"/>
        <w:rPr>
          <w:rFonts w:cstheme="minorHAnsi"/>
          <w:b/>
          <w:color w:val="000000" w:themeColor="text1"/>
          <w:sz w:val="24"/>
          <w:szCs w:val="24"/>
        </w:rPr>
      </w:pPr>
    </w:p>
    <w:p w14:paraId="4226B5A6" w14:textId="77777777" w:rsidR="00086D90" w:rsidRPr="00714140" w:rsidRDefault="00086D90" w:rsidP="00086D90">
      <w:pPr>
        <w:jc w:val="both"/>
        <w:rPr>
          <w:rFonts w:cstheme="minorHAnsi"/>
          <w:b/>
          <w:color w:val="000000" w:themeColor="text1"/>
          <w:sz w:val="24"/>
          <w:szCs w:val="24"/>
        </w:rPr>
      </w:pPr>
      <w:r w:rsidRPr="00714140">
        <w:rPr>
          <w:rFonts w:cstheme="minorHAnsi"/>
          <w:noProof/>
          <w:color w:val="000000" w:themeColor="text1"/>
          <w:sz w:val="24"/>
          <w:szCs w:val="24"/>
          <w:lang w:val="en-CA" w:eastAsia="en-CA"/>
        </w:rPr>
        <w:drawing>
          <wp:inline distT="0" distB="0" distL="0" distR="0" wp14:anchorId="7CBC7877" wp14:editId="656667F6">
            <wp:extent cx="5454868" cy="3564255"/>
            <wp:effectExtent l="19050" t="19050" r="12700" b="17145"/>
            <wp:docPr id="9" name="Picture 9" descr="C:\Users\hp\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esktop\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58940" cy="3566916"/>
                    </a:xfrm>
                    <a:prstGeom prst="rect">
                      <a:avLst/>
                    </a:prstGeom>
                    <a:noFill/>
                    <a:ln>
                      <a:solidFill>
                        <a:schemeClr val="accent1"/>
                      </a:solidFill>
                    </a:ln>
                  </pic:spPr>
                </pic:pic>
              </a:graphicData>
            </a:graphic>
          </wp:inline>
        </w:drawing>
      </w:r>
    </w:p>
    <w:p w14:paraId="62137EF7" w14:textId="77777777" w:rsidR="00ED7150" w:rsidRPr="00714140" w:rsidRDefault="00ED7150" w:rsidP="00ED7150">
      <w:pPr>
        <w:jc w:val="both"/>
        <w:rPr>
          <w:rFonts w:cstheme="minorHAnsi"/>
          <w:b/>
          <w:color w:val="000000" w:themeColor="text1"/>
          <w:sz w:val="24"/>
          <w:szCs w:val="24"/>
        </w:rPr>
      </w:pPr>
      <w:r>
        <w:rPr>
          <w:rFonts w:cstheme="minorHAnsi"/>
          <w:b/>
          <w:color w:val="000000" w:themeColor="text1"/>
          <w:sz w:val="24"/>
          <w:szCs w:val="24"/>
        </w:rPr>
        <w:t>Figure 4.5: ILP delivery methods</w:t>
      </w:r>
    </w:p>
    <w:p w14:paraId="20FAA585" w14:textId="77777777" w:rsidR="00ED7150" w:rsidRDefault="00ED7150" w:rsidP="00682399">
      <w:pPr>
        <w:spacing w:line="480" w:lineRule="auto"/>
        <w:jc w:val="both"/>
        <w:rPr>
          <w:rFonts w:ascii="Arial" w:hAnsi="Arial" w:cs="Arial"/>
          <w:b/>
          <w:color w:val="000000" w:themeColor="text1"/>
          <w:sz w:val="24"/>
          <w:szCs w:val="24"/>
        </w:rPr>
      </w:pPr>
    </w:p>
    <w:p w14:paraId="640CAD26" w14:textId="77777777" w:rsidR="00C245BE" w:rsidRDefault="00C245BE" w:rsidP="00682399">
      <w:pPr>
        <w:spacing w:line="480" w:lineRule="auto"/>
        <w:jc w:val="both"/>
        <w:rPr>
          <w:rFonts w:ascii="Arial" w:hAnsi="Arial" w:cs="Arial"/>
          <w:b/>
          <w:color w:val="000000" w:themeColor="text1"/>
          <w:sz w:val="24"/>
          <w:szCs w:val="24"/>
        </w:rPr>
      </w:pPr>
    </w:p>
    <w:p w14:paraId="4AACA659" w14:textId="77777777" w:rsidR="00086D90" w:rsidRPr="00714140" w:rsidRDefault="00086D90" w:rsidP="00682399">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lastRenderedPageBreak/>
        <w:t>Research Objective 2: To investigate content areas covered in ILPs</w:t>
      </w:r>
    </w:p>
    <w:p w14:paraId="5C7685AA" w14:textId="77777777" w:rsidR="00086D90" w:rsidRDefault="00086D90" w:rsidP="00682399">
      <w:pPr>
        <w:spacing w:line="480" w:lineRule="auto"/>
        <w:ind w:firstLine="720"/>
        <w:jc w:val="both"/>
        <w:rPr>
          <w:rStyle w:val="aitext"/>
          <w:rFonts w:ascii="Arial" w:hAnsi="Arial" w:cs="Arial"/>
          <w:color w:val="202020"/>
          <w:sz w:val="24"/>
          <w:szCs w:val="24"/>
        </w:rPr>
      </w:pPr>
      <w:r w:rsidRPr="00714140">
        <w:rPr>
          <w:rStyle w:val="aitext"/>
          <w:rFonts w:ascii="Arial" w:hAnsi="Arial" w:cs="Arial"/>
          <w:color w:val="202020"/>
          <w:sz w:val="24"/>
          <w:szCs w:val="24"/>
        </w:rPr>
        <w:t>To assess the content areas covered in ILPs in university libraries of Khyber Pakhtunkhwa.</w:t>
      </w:r>
      <w:r w:rsidRPr="00714140">
        <w:t xml:space="preserve"> </w:t>
      </w:r>
      <w:r w:rsidRPr="00714140">
        <w:rPr>
          <w:rStyle w:val="aitext"/>
          <w:rFonts w:ascii="Arial" w:hAnsi="Arial" w:cs="Arial"/>
          <w:color w:val="202020"/>
          <w:sz w:val="24"/>
          <w:szCs w:val="24"/>
        </w:rPr>
        <w:t>The results, as shown, are not uniform across different categories, showing further that diverse types of instructions are provided.</w:t>
      </w:r>
      <w:r w:rsidRPr="00714140">
        <w:t xml:space="preserve"> </w:t>
      </w:r>
      <w:r w:rsidRPr="00714140">
        <w:rPr>
          <w:rStyle w:val="aitext"/>
          <w:rFonts w:ascii="Arial" w:hAnsi="Arial" w:cs="Arial"/>
          <w:color w:val="202020"/>
          <w:sz w:val="24"/>
          <w:szCs w:val="24"/>
        </w:rPr>
        <w:t>Ten responses by 103 librarians, on a five-point Likert scale, to a list of IL skills that should be taught within the library information literacy program are used in this study.</w:t>
      </w:r>
      <w:r w:rsidRPr="00714140">
        <w:t xml:space="preserve"> </w:t>
      </w:r>
      <w:r w:rsidRPr="00714140">
        <w:rPr>
          <w:rStyle w:val="aitext"/>
          <w:rFonts w:ascii="Arial" w:hAnsi="Arial" w:cs="Arial"/>
          <w:color w:val="202020"/>
          <w:sz w:val="24"/>
          <w:szCs w:val="24"/>
        </w:rPr>
        <w:t xml:space="preserve">ILP contents seem to </w:t>
      </w:r>
      <w:proofErr w:type="spellStart"/>
      <w:r w:rsidRPr="00714140">
        <w:rPr>
          <w:rStyle w:val="aitext"/>
          <w:rFonts w:ascii="Arial" w:hAnsi="Arial" w:cs="Arial"/>
          <w:color w:val="202020"/>
          <w:sz w:val="24"/>
          <w:szCs w:val="24"/>
        </w:rPr>
        <w:t>favour</w:t>
      </w:r>
      <w:proofErr w:type="spellEnd"/>
      <w:r w:rsidRPr="00714140">
        <w:rPr>
          <w:rStyle w:val="aitext"/>
          <w:rFonts w:ascii="Arial" w:hAnsi="Arial" w:cs="Arial"/>
          <w:color w:val="202020"/>
          <w:sz w:val="24"/>
          <w:szCs w:val="24"/>
        </w:rPr>
        <w:t xml:space="preserve"> more basic, rule-based skills and critical thinking components were less consistently incorporated into ILP content.</w:t>
      </w:r>
      <w:r w:rsidRPr="00714140">
        <w:t xml:space="preserve"> </w:t>
      </w:r>
      <w:r w:rsidRPr="00714140">
        <w:rPr>
          <w:rStyle w:val="aitext"/>
          <w:rFonts w:ascii="Arial" w:hAnsi="Arial" w:cs="Arial"/>
          <w:color w:val="202020"/>
          <w:sz w:val="24"/>
          <w:szCs w:val="24"/>
        </w:rPr>
        <w:t>For instance, much attention has been given to citation and referencing (1 SD, 0 D, 21 A, 81 SA) and plagiarism prevention and ethical use of information (7 SD, 10 D, 6 A, 76 SA), as both have been perceived as very highly covered.</w:t>
      </w:r>
      <w:r w:rsidRPr="00714140">
        <w:t xml:space="preserve"> </w:t>
      </w:r>
      <w:r w:rsidRPr="00714140">
        <w:rPr>
          <w:rStyle w:val="aitext"/>
          <w:rFonts w:ascii="Arial" w:hAnsi="Arial" w:cs="Arial"/>
          <w:color w:val="202020"/>
          <w:sz w:val="24"/>
          <w:szCs w:val="24"/>
        </w:rPr>
        <w:t>Library training to use online databases has been reported as highly covered (0 SD, 0 D, 4 N, 36 A, 63 SA), showing that students are adequately trained to access academic materials from libraries.</w:t>
      </w:r>
      <w:r w:rsidRPr="00714140">
        <w:rPr>
          <w:rFonts w:ascii="Arial" w:hAnsi="Arial" w:cs="Arial"/>
          <w:color w:val="202020"/>
          <w:sz w:val="24"/>
          <w:szCs w:val="24"/>
          <w:shd w:val="clear" w:color="auto" w:fill="F4F3F1"/>
        </w:rPr>
        <w:t xml:space="preserve"> </w:t>
      </w:r>
      <w:r w:rsidRPr="00714140">
        <w:rPr>
          <w:rStyle w:val="aitext"/>
          <w:rFonts w:ascii="Arial" w:hAnsi="Arial" w:cs="Arial"/>
          <w:color w:val="202020"/>
          <w:sz w:val="24"/>
          <w:szCs w:val="24"/>
        </w:rPr>
        <w:t>Likewise, basic library use and searching strategies for the library (7 SD, 8 D, 4 N, 27 A, 57 SA) were a central component of the library information literacy program.</w:t>
      </w:r>
      <w:r w:rsidRPr="00714140">
        <w:rPr>
          <w:rFonts w:ascii="Arial" w:hAnsi="Arial" w:cs="Arial"/>
          <w:color w:val="202020"/>
          <w:sz w:val="24"/>
          <w:szCs w:val="24"/>
          <w:shd w:val="clear" w:color="auto" w:fill="F4F3F1"/>
        </w:rPr>
        <w:t xml:space="preserve"> </w:t>
      </w:r>
      <w:r w:rsidRPr="00714140">
        <w:rPr>
          <w:rStyle w:val="aitext"/>
          <w:rFonts w:ascii="Arial" w:hAnsi="Arial" w:cs="Arial"/>
          <w:color w:val="202020"/>
          <w:sz w:val="24"/>
          <w:szCs w:val="24"/>
        </w:rPr>
        <w:t>Training on research data management and open access resources was also covered (21 SD, 9 D, 0 N, 26 A, 47 SA), implying that they might be developing as a component of library ILP.</w:t>
      </w:r>
      <w:r w:rsidRPr="00714140">
        <w:t xml:space="preserve"> </w:t>
      </w:r>
      <w:r w:rsidRPr="00714140">
        <w:rPr>
          <w:rStyle w:val="aitext"/>
          <w:rFonts w:ascii="Arial" w:hAnsi="Arial" w:cs="Arial"/>
          <w:color w:val="202020"/>
          <w:sz w:val="24"/>
          <w:szCs w:val="24"/>
        </w:rPr>
        <w:t>The deficit areas were revealed in higher order skills such as evaluation of information (27 SD, 38 D, 0 N, 31 A, 7 SA) showing the lack of equal attention given to skills based on critical evaluation and searching (53 SD, 23 D, 7 N, 9 A, 11 SA) as it was the lowest coverage suggesting the weakness at a basic searching component of IT literacy training while evaluated internet content was weakly presented (41 SD, 22 D, 2 N, 33 A, 5 SA).</w:t>
      </w:r>
      <w:r w:rsidRPr="00714140">
        <w:t xml:space="preserve"> </w:t>
      </w:r>
      <w:r w:rsidRPr="00714140">
        <w:rPr>
          <w:rStyle w:val="aitext"/>
          <w:rFonts w:ascii="Arial" w:hAnsi="Arial" w:cs="Arial"/>
          <w:color w:val="202020"/>
          <w:sz w:val="24"/>
          <w:szCs w:val="24"/>
        </w:rPr>
        <w:t xml:space="preserve">Most students do not have </w:t>
      </w:r>
      <w:r w:rsidRPr="00714140">
        <w:rPr>
          <w:rStyle w:val="aitext"/>
          <w:rFonts w:ascii="Arial" w:hAnsi="Arial" w:cs="Arial"/>
          <w:color w:val="202020"/>
          <w:sz w:val="24"/>
          <w:szCs w:val="24"/>
        </w:rPr>
        <w:lastRenderedPageBreak/>
        <w:t>satisfactory command over higher-order cognitive skills that are more about information seeking and evaluation, rather than simple identification of resources and compliance skills, such as citation styles.</w:t>
      </w:r>
      <w:r w:rsidRPr="00714140">
        <w:t xml:space="preserve"> </w:t>
      </w:r>
      <w:r w:rsidRPr="00714140">
        <w:rPr>
          <w:rStyle w:val="aitext"/>
          <w:rFonts w:ascii="Arial" w:hAnsi="Arial" w:cs="Arial"/>
          <w:color w:val="202020"/>
          <w:sz w:val="24"/>
          <w:szCs w:val="24"/>
        </w:rPr>
        <w:t>As evident in Table I above, high coverage level seems to be given on Citation, and Referencing and Online Databases utilization skills (M=4.76 and M=4.57 respectively), and Ethical use of information/Avoiding Plagiarism (M=4.30) also have obtained high means.</w:t>
      </w:r>
      <w:r w:rsidRPr="00714140">
        <w:t xml:space="preserve"> </w:t>
      </w:r>
      <w:r w:rsidRPr="00714140">
        <w:rPr>
          <w:rStyle w:val="aitext"/>
          <w:rFonts w:ascii="Arial" w:hAnsi="Arial" w:cs="Arial"/>
          <w:color w:val="202020"/>
          <w:sz w:val="24"/>
          <w:szCs w:val="24"/>
        </w:rPr>
        <w:t>It was found that the use of basic library and searching skills was highly rated (M=4.16).</w:t>
      </w:r>
      <w:r w:rsidRPr="00714140">
        <w:rPr>
          <w:rFonts w:ascii="Arial" w:hAnsi="Arial" w:cs="Arial"/>
          <w:color w:val="202020"/>
          <w:sz w:val="24"/>
          <w:szCs w:val="24"/>
          <w:shd w:val="clear" w:color="auto" w:fill="F4F3F1"/>
        </w:rPr>
        <w:t xml:space="preserve"> </w:t>
      </w:r>
      <w:r w:rsidRPr="00714140">
        <w:rPr>
          <w:rStyle w:val="aitext"/>
          <w:rFonts w:ascii="Arial" w:hAnsi="Arial" w:cs="Arial"/>
          <w:color w:val="202020"/>
          <w:sz w:val="24"/>
          <w:szCs w:val="24"/>
        </w:rPr>
        <w:t>The scores for coverage of internet information that has been evaluated, evaluated sources, and searching skills were lowest (M=2.41, 2.54 and 2.05, respectively).</w:t>
      </w:r>
      <w:r w:rsidRPr="00714140">
        <w:rPr>
          <w:rFonts w:ascii="Arial" w:hAnsi="Arial" w:cs="Arial"/>
          <w:color w:val="202020"/>
          <w:sz w:val="24"/>
          <w:szCs w:val="24"/>
          <w:shd w:val="clear" w:color="auto" w:fill="F4F3F1"/>
        </w:rPr>
        <w:t xml:space="preserve"> </w:t>
      </w:r>
      <w:r w:rsidRPr="00714140">
        <w:rPr>
          <w:rStyle w:val="aitext"/>
          <w:rFonts w:ascii="Arial" w:hAnsi="Arial" w:cs="Arial"/>
          <w:color w:val="202020"/>
          <w:sz w:val="24"/>
          <w:szCs w:val="24"/>
        </w:rPr>
        <w:t>The middle score was given to RDM and open access resources (M=3.67).</w:t>
      </w:r>
      <w:r w:rsidRPr="00714140">
        <w:t xml:space="preserve"> </w:t>
      </w:r>
      <w:r w:rsidRPr="00714140">
        <w:rPr>
          <w:rStyle w:val="aitext"/>
          <w:rFonts w:ascii="Arial" w:hAnsi="Arial" w:cs="Arial"/>
          <w:color w:val="202020"/>
          <w:sz w:val="24"/>
          <w:szCs w:val="24"/>
        </w:rPr>
        <w:t>In conclusion, the program</w:t>
      </w:r>
      <w:r w:rsidR="00FE1121" w:rsidRPr="00714140">
        <w:rPr>
          <w:rStyle w:val="aitext"/>
          <w:rFonts w:ascii="Arial" w:hAnsi="Arial" w:cs="Arial"/>
          <w:color w:val="202020"/>
          <w:sz w:val="24"/>
          <w:szCs w:val="24"/>
        </w:rPr>
        <w:t>'</w:t>
      </w:r>
      <w:r w:rsidRPr="00714140">
        <w:rPr>
          <w:rStyle w:val="aitext"/>
          <w:rFonts w:ascii="Arial" w:hAnsi="Arial" w:cs="Arial"/>
          <w:color w:val="202020"/>
          <w:sz w:val="24"/>
          <w:szCs w:val="24"/>
        </w:rPr>
        <w:t>s content areas of library information literacy were diverse.</w:t>
      </w:r>
      <w:r w:rsidRPr="00714140">
        <w:t xml:space="preserve"> </w:t>
      </w:r>
      <w:r w:rsidRPr="00714140">
        <w:rPr>
          <w:rStyle w:val="aitext"/>
          <w:rFonts w:ascii="Arial" w:hAnsi="Arial" w:cs="Arial"/>
          <w:color w:val="202020"/>
          <w:sz w:val="24"/>
          <w:szCs w:val="24"/>
        </w:rPr>
        <w:t>It appeared that the library's programs were more concerned with procedural and compliance aspects of library information literacy.</w:t>
      </w:r>
    </w:p>
    <w:p w14:paraId="49F2A2B9" w14:textId="77777777" w:rsidR="005034B4" w:rsidRPr="00714140" w:rsidRDefault="005034B4" w:rsidP="00682399">
      <w:pPr>
        <w:spacing w:line="480" w:lineRule="auto"/>
        <w:ind w:firstLine="720"/>
        <w:jc w:val="both"/>
        <w:rPr>
          <w:rFonts w:ascii="Arial" w:hAnsi="Arial" w:cs="Arial"/>
          <w:color w:val="000000" w:themeColor="text1"/>
          <w:sz w:val="24"/>
          <w:szCs w:val="24"/>
        </w:rPr>
      </w:pPr>
      <w:r>
        <w:rPr>
          <w:rStyle w:val="aitext"/>
          <w:rFonts w:ascii="Arial" w:hAnsi="Arial" w:cs="Arial"/>
          <w:color w:val="202020"/>
          <w:sz w:val="24"/>
          <w:szCs w:val="24"/>
        </w:rPr>
        <w:t>Table 4.2: Contents covered in ILPs</w:t>
      </w:r>
    </w:p>
    <w:tbl>
      <w:tblPr>
        <w:tblStyle w:val="TableGrid"/>
        <w:tblW w:w="9368" w:type="dxa"/>
        <w:tblLook w:val="04A0" w:firstRow="1" w:lastRow="0" w:firstColumn="1" w:lastColumn="0" w:noHBand="0" w:noVBand="1"/>
      </w:tblPr>
      <w:tblGrid>
        <w:gridCol w:w="572"/>
        <w:gridCol w:w="5637"/>
        <w:gridCol w:w="523"/>
        <w:gridCol w:w="460"/>
        <w:gridCol w:w="390"/>
        <w:gridCol w:w="460"/>
        <w:gridCol w:w="523"/>
        <w:gridCol w:w="803"/>
      </w:tblGrid>
      <w:tr w:rsidR="00086D90" w:rsidRPr="00714140" w14:paraId="7132735E" w14:textId="77777777" w:rsidTr="00DB10AA">
        <w:tc>
          <w:tcPr>
            <w:tcW w:w="572" w:type="dxa"/>
          </w:tcPr>
          <w:p w14:paraId="7C59767C" w14:textId="77777777" w:rsidR="00086D90" w:rsidRPr="00714140" w:rsidRDefault="00086D90" w:rsidP="00DB10AA">
            <w:pPr>
              <w:jc w:val="both"/>
              <w:rPr>
                <w:rFonts w:cstheme="minorHAnsi"/>
                <w:b/>
                <w:color w:val="000000" w:themeColor="text1"/>
                <w:sz w:val="24"/>
                <w:szCs w:val="24"/>
              </w:rPr>
            </w:pPr>
            <w:r w:rsidRPr="00714140">
              <w:rPr>
                <w:rFonts w:cstheme="minorHAnsi"/>
                <w:b/>
                <w:color w:val="000000" w:themeColor="text1"/>
                <w:sz w:val="24"/>
                <w:szCs w:val="24"/>
              </w:rPr>
              <w:t>No.</w:t>
            </w:r>
          </w:p>
        </w:tc>
        <w:tc>
          <w:tcPr>
            <w:tcW w:w="5645" w:type="dxa"/>
          </w:tcPr>
          <w:p w14:paraId="0F2366BD" w14:textId="77777777" w:rsidR="00086D90" w:rsidRPr="00714140" w:rsidRDefault="00086D90" w:rsidP="00DB10AA">
            <w:pPr>
              <w:jc w:val="both"/>
              <w:rPr>
                <w:rFonts w:cstheme="minorHAnsi"/>
                <w:b/>
                <w:color w:val="000000" w:themeColor="text1"/>
                <w:sz w:val="24"/>
                <w:szCs w:val="24"/>
              </w:rPr>
            </w:pPr>
            <w:r w:rsidRPr="00714140">
              <w:rPr>
                <w:rFonts w:cstheme="minorHAnsi"/>
                <w:b/>
                <w:color w:val="000000" w:themeColor="text1"/>
                <w:sz w:val="24"/>
                <w:szCs w:val="24"/>
              </w:rPr>
              <w:t>Statements</w:t>
            </w:r>
          </w:p>
        </w:tc>
        <w:tc>
          <w:tcPr>
            <w:tcW w:w="523" w:type="dxa"/>
          </w:tcPr>
          <w:p w14:paraId="5C292585" w14:textId="77777777" w:rsidR="00086D90" w:rsidRPr="00714140" w:rsidRDefault="00086D90" w:rsidP="00DB10AA">
            <w:pPr>
              <w:jc w:val="both"/>
              <w:rPr>
                <w:rFonts w:cstheme="minorHAnsi"/>
                <w:b/>
                <w:color w:val="000000" w:themeColor="text1"/>
                <w:sz w:val="24"/>
                <w:szCs w:val="24"/>
              </w:rPr>
            </w:pPr>
            <w:r w:rsidRPr="00714140">
              <w:rPr>
                <w:rFonts w:cstheme="minorHAnsi"/>
                <w:b/>
                <w:color w:val="000000" w:themeColor="text1"/>
                <w:sz w:val="24"/>
                <w:szCs w:val="24"/>
              </w:rPr>
              <w:t>SD</w:t>
            </w:r>
          </w:p>
        </w:tc>
        <w:tc>
          <w:tcPr>
            <w:tcW w:w="456" w:type="dxa"/>
          </w:tcPr>
          <w:p w14:paraId="31913662" w14:textId="77777777" w:rsidR="00086D90" w:rsidRPr="00714140" w:rsidRDefault="00086D90" w:rsidP="00DB10AA">
            <w:pPr>
              <w:jc w:val="both"/>
              <w:rPr>
                <w:rFonts w:cstheme="minorHAnsi"/>
                <w:b/>
                <w:color w:val="000000" w:themeColor="text1"/>
                <w:sz w:val="24"/>
                <w:szCs w:val="24"/>
              </w:rPr>
            </w:pPr>
            <w:r w:rsidRPr="00714140">
              <w:rPr>
                <w:rFonts w:cstheme="minorHAnsi"/>
                <w:b/>
                <w:color w:val="000000" w:themeColor="text1"/>
                <w:sz w:val="24"/>
                <w:szCs w:val="24"/>
              </w:rPr>
              <w:t>D</w:t>
            </w:r>
          </w:p>
        </w:tc>
        <w:tc>
          <w:tcPr>
            <w:tcW w:w="390" w:type="dxa"/>
          </w:tcPr>
          <w:p w14:paraId="2AE029FD" w14:textId="77777777" w:rsidR="00086D90" w:rsidRPr="00714140" w:rsidRDefault="00086D90" w:rsidP="00DB10AA">
            <w:pPr>
              <w:jc w:val="both"/>
              <w:rPr>
                <w:rFonts w:cstheme="minorHAnsi"/>
                <w:b/>
                <w:color w:val="000000" w:themeColor="text1"/>
                <w:sz w:val="24"/>
                <w:szCs w:val="24"/>
              </w:rPr>
            </w:pPr>
            <w:r w:rsidRPr="00714140">
              <w:rPr>
                <w:rFonts w:cstheme="minorHAnsi"/>
                <w:b/>
                <w:color w:val="000000" w:themeColor="text1"/>
                <w:sz w:val="24"/>
                <w:szCs w:val="24"/>
              </w:rPr>
              <w:t>N</w:t>
            </w:r>
          </w:p>
        </w:tc>
        <w:tc>
          <w:tcPr>
            <w:tcW w:w="456" w:type="dxa"/>
          </w:tcPr>
          <w:p w14:paraId="74B7A753" w14:textId="77777777" w:rsidR="00086D90" w:rsidRPr="00714140" w:rsidRDefault="00086D90" w:rsidP="00DB10AA">
            <w:pPr>
              <w:jc w:val="both"/>
              <w:rPr>
                <w:rFonts w:cstheme="minorHAnsi"/>
                <w:b/>
                <w:color w:val="000000" w:themeColor="text1"/>
                <w:sz w:val="24"/>
                <w:szCs w:val="24"/>
              </w:rPr>
            </w:pPr>
            <w:r w:rsidRPr="00714140">
              <w:rPr>
                <w:rFonts w:cstheme="minorHAnsi"/>
                <w:b/>
                <w:color w:val="000000" w:themeColor="text1"/>
                <w:sz w:val="24"/>
                <w:szCs w:val="24"/>
              </w:rPr>
              <w:t>A</w:t>
            </w:r>
          </w:p>
        </w:tc>
        <w:tc>
          <w:tcPr>
            <w:tcW w:w="523" w:type="dxa"/>
          </w:tcPr>
          <w:p w14:paraId="449B01E1" w14:textId="77777777" w:rsidR="00086D90" w:rsidRPr="00714140" w:rsidRDefault="00086D90" w:rsidP="00DB10AA">
            <w:pPr>
              <w:jc w:val="both"/>
              <w:rPr>
                <w:rFonts w:cstheme="minorHAnsi"/>
                <w:b/>
                <w:color w:val="000000" w:themeColor="text1"/>
                <w:sz w:val="24"/>
                <w:szCs w:val="24"/>
              </w:rPr>
            </w:pPr>
            <w:r w:rsidRPr="00714140">
              <w:rPr>
                <w:rFonts w:cstheme="minorHAnsi"/>
                <w:b/>
                <w:color w:val="000000" w:themeColor="text1"/>
                <w:sz w:val="24"/>
                <w:szCs w:val="24"/>
              </w:rPr>
              <w:t>SA</w:t>
            </w:r>
          </w:p>
        </w:tc>
        <w:tc>
          <w:tcPr>
            <w:tcW w:w="803" w:type="dxa"/>
            <w:vAlign w:val="center"/>
          </w:tcPr>
          <w:p w14:paraId="09A3EFC8" w14:textId="77777777" w:rsidR="00086D90" w:rsidRPr="00714140" w:rsidRDefault="00086D90" w:rsidP="00DB10AA">
            <w:pPr>
              <w:jc w:val="center"/>
              <w:rPr>
                <w:rFonts w:eastAsia="Times New Roman" w:cstheme="minorHAnsi"/>
                <w:b/>
                <w:bCs/>
                <w:color w:val="000000" w:themeColor="text1"/>
                <w:sz w:val="24"/>
                <w:szCs w:val="24"/>
              </w:rPr>
            </w:pPr>
            <w:r w:rsidRPr="00714140">
              <w:rPr>
                <w:rFonts w:eastAsia="Times New Roman" w:cstheme="minorHAnsi"/>
                <w:b/>
                <w:bCs/>
                <w:color w:val="000000" w:themeColor="text1"/>
                <w:sz w:val="24"/>
                <w:szCs w:val="24"/>
              </w:rPr>
              <w:t>Mean</w:t>
            </w:r>
          </w:p>
        </w:tc>
      </w:tr>
      <w:tr w:rsidR="00086D90" w:rsidRPr="00714140" w14:paraId="1E7BDEA3" w14:textId="77777777" w:rsidTr="00DB10AA">
        <w:tc>
          <w:tcPr>
            <w:tcW w:w="572" w:type="dxa"/>
          </w:tcPr>
          <w:p w14:paraId="3780C154"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13</w:t>
            </w:r>
          </w:p>
        </w:tc>
        <w:tc>
          <w:tcPr>
            <w:tcW w:w="5645" w:type="dxa"/>
          </w:tcPr>
          <w:p w14:paraId="618587C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 xml:space="preserve">Basics of library use and information search strategies </w:t>
            </w:r>
          </w:p>
        </w:tc>
        <w:tc>
          <w:tcPr>
            <w:tcW w:w="523" w:type="dxa"/>
          </w:tcPr>
          <w:p w14:paraId="5AB7F74D"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7</w:t>
            </w:r>
          </w:p>
        </w:tc>
        <w:tc>
          <w:tcPr>
            <w:tcW w:w="456" w:type="dxa"/>
          </w:tcPr>
          <w:p w14:paraId="5E971C6A"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8</w:t>
            </w:r>
          </w:p>
        </w:tc>
        <w:tc>
          <w:tcPr>
            <w:tcW w:w="390" w:type="dxa"/>
          </w:tcPr>
          <w:p w14:paraId="6629E75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4</w:t>
            </w:r>
          </w:p>
        </w:tc>
        <w:tc>
          <w:tcPr>
            <w:tcW w:w="456" w:type="dxa"/>
          </w:tcPr>
          <w:p w14:paraId="709E11A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27</w:t>
            </w:r>
          </w:p>
        </w:tc>
        <w:tc>
          <w:tcPr>
            <w:tcW w:w="523" w:type="dxa"/>
          </w:tcPr>
          <w:p w14:paraId="7B194F2C"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57</w:t>
            </w:r>
          </w:p>
        </w:tc>
        <w:tc>
          <w:tcPr>
            <w:tcW w:w="803" w:type="dxa"/>
            <w:vAlign w:val="center"/>
          </w:tcPr>
          <w:p w14:paraId="14FF3AB5"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4.16</w:t>
            </w:r>
          </w:p>
        </w:tc>
      </w:tr>
      <w:tr w:rsidR="00086D90" w:rsidRPr="00714140" w14:paraId="28D546EF" w14:textId="77777777" w:rsidTr="00DB10AA">
        <w:tc>
          <w:tcPr>
            <w:tcW w:w="572" w:type="dxa"/>
          </w:tcPr>
          <w:p w14:paraId="1118E57D"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14</w:t>
            </w:r>
          </w:p>
        </w:tc>
        <w:tc>
          <w:tcPr>
            <w:tcW w:w="5645" w:type="dxa"/>
          </w:tcPr>
          <w:p w14:paraId="0328B0D3"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 xml:space="preserve">Evaluation of information sources </w:t>
            </w:r>
          </w:p>
        </w:tc>
        <w:tc>
          <w:tcPr>
            <w:tcW w:w="523" w:type="dxa"/>
          </w:tcPr>
          <w:p w14:paraId="4B143BE9"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27</w:t>
            </w:r>
          </w:p>
        </w:tc>
        <w:tc>
          <w:tcPr>
            <w:tcW w:w="456" w:type="dxa"/>
          </w:tcPr>
          <w:p w14:paraId="624B2865"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38</w:t>
            </w:r>
          </w:p>
        </w:tc>
        <w:tc>
          <w:tcPr>
            <w:tcW w:w="390" w:type="dxa"/>
          </w:tcPr>
          <w:p w14:paraId="785997DC"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456" w:type="dxa"/>
          </w:tcPr>
          <w:p w14:paraId="2023C5B7"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31</w:t>
            </w:r>
          </w:p>
        </w:tc>
        <w:tc>
          <w:tcPr>
            <w:tcW w:w="523" w:type="dxa"/>
          </w:tcPr>
          <w:p w14:paraId="1764BB73"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7</w:t>
            </w:r>
          </w:p>
        </w:tc>
        <w:tc>
          <w:tcPr>
            <w:tcW w:w="803" w:type="dxa"/>
            <w:vAlign w:val="center"/>
          </w:tcPr>
          <w:p w14:paraId="0E77E693"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2.54</w:t>
            </w:r>
          </w:p>
        </w:tc>
      </w:tr>
      <w:tr w:rsidR="00086D90" w:rsidRPr="00714140" w14:paraId="116D43FF" w14:textId="77777777" w:rsidTr="00DB10AA">
        <w:tc>
          <w:tcPr>
            <w:tcW w:w="572" w:type="dxa"/>
          </w:tcPr>
          <w:p w14:paraId="190EF4C6"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15</w:t>
            </w:r>
          </w:p>
        </w:tc>
        <w:tc>
          <w:tcPr>
            <w:tcW w:w="5645" w:type="dxa"/>
          </w:tcPr>
          <w:p w14:paraId="6DD12160"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IL sessions include topics on ethical use of information and plagiarism avoidance.</w:t>
            </w:r>
          </w:p>
        </w:tc>
        <w:tc>
          <w:tcPr>
            <w:tcW w:w="523" w:type="dxa"/>
          </w:tcPr>
          <w:p w14:paraId="0AFA4ABA"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7</w:t>
            </w:r>
          </w:p>
        </w:tc>
        <w:tc>
          <w:tcPr>
            <w:tcW w:w="456" w:type="dxa"/>
          </w:tcPr>
          <w:p w14:paraId="3F1175F2"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10</w:t>
            </w:r>
          </w:p>
        </w:tc>
        <w:tc>
          <w:tcPr>
            <w:tcW w:w="390" w:type="dxa"/>
          </w:tcPr>
          <w:p w14:paraId="1BE69D7B"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4</w:t>
            </w:r>
          </w:p>
        </w:tc>
        <w:tc>
          <w:tcPr>
            <w:tcW w:w="456" w:type="dxa"/>
          </w:tcPr>
          <w:p w14:paraId="793445FB"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6</w:t>
            </w:r>
          </w:p>
        </w:tc>
        <w:tc>
          <w:tcPr>
            <w:tcW w:w="523" w:type="dxa"/>
          </w:tcPr>
          <w:p w14:paraId="656DA744"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76</w:t>
            </w:r>
          </w:p>
        </w:tc>
        <w:tc>
          <w:tcPr>
            <w:tcW w:w="803" w:type="dxa"/>
            <w:vAlign w:val="center"/>
          </w:tcPr>
          <w:p w14:paraId="3AB6C9EC"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4.30</w:t>
            </w:r>
          </w:p>
        </w:tc>
      </w:tr>
      <w:tr w:rsidR="00086D90" w:rsidRPr="00714140" w14:paraId="6C6E3FF3" w14:textId="77777777" w:rsidTr="00DB10AA">
        <w:tc>
          <w:tcPr>
            <w:tcW w:w="572" w:type="dxa"/>
          </w:tcPr>
          <w:p w14:paraId="27D63846"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16</w:t>
            </w:r>
          </w:p>
        </w:tc>
        <w:tc>
          <w:tcPr>
            <w:tcW w:w="5645" w:type="dxa"/>
          </w:tcPr>
          <w:p w14:paraId="60399677"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IL instruction emphasizes citation and referencing styles.</w:t>
            </w:r>
          </w:p>
        </w:tc>
        <w:tc>
          <w:tcPr>
            <w:tcW w:w="523" w:type="dxa"/>
          </w:tcPr>
          <w:p w14:paraId="1C4E468C"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w:t>
            </w:r>
          </w:p>
        </w:tc>
        <w:tc>
          <w:tcPr>
            <w:tcW w:w="456" w:type="dxa"/>
          </w:tcPr>
          <w:p w14:paraId="01F5313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390" w:type="dxa"/>
          </w:tcPr>
          <w:p w14:paraId="366EDCD5"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456" w:type="dxa"/>
          </w:tcPr>
          <w:p w14:paraId="561AB1E5"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21</w:t>
            </w:r>
          </w:p>
        </w:tc>
        <w:tc>
          <w:tcPr>
            <w:tcW w:w="523" w:type="dxa"/>
          </w:tcPr>
          <w:p w14:paraId="592778DA"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81</w:t>
            </w:r>
          </w:p>
        </w:tc>
        <w:tc>
          <w:tcPr>
            <w:tcW w:w="803" w:type="dxa"/>
            <w:vAlign w:val="center"/>
          </w:tcPr>
          <w:p w14:paraId="5A543B27"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4.76</w:t>
            </w:r>
          </w:p>
        </w:tc>
      </w:tr>
      <w:tr w:rsidR="00086D90" w:rsidRPr="00714140" w14:paraId="46BC2FFF" w14:textId="77777777" w:rsidTr="00DB10AA">
        <w:tc>
          <w:tcPr>
            <w:tcW w:w="572" w:type="dxa"/>
          </w:tcPr>
          <w:p w14:paraId="5C9845FC"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17</w:t>
            </w:r>
          </w:p>
        </w:tc>
        <w:tc>
          <w:tcPr>
            <w:tcW w:w="5645" w:type="dxa"/>
          </w:tcPr>
          <w:p w14:paraId="58C1C65D" w14:textId="77777777" w:rsidR="00086D90" w:rsidRPr="00714140" w:rsidRDefault="00086D90" w:rsidP="00086D90">
            <w:pPr>
              <w:jc w:val="both"/>
              <w:rPr>
                <w:rFonts w:cstheme="minorHAnsi"/>
                <w:color w:val="000000" w:themeColor="text1"/>
                <w:sz w:val="24"/>
                <w:szCs w:val="24"/>
              </w:rPr>
            </w:pPr>
            <w:r w:rsidRPr="00714140">
              <w:rPr>
                <w:rFonts w:cstheme="minorHAnsi"/>
                <w:color w:val="000000" w:themeColor="text1"/>
                <w:sz w:val="24"/>
                <w:szCs w:val="24"/>
              </w:rPr>
              <w:t xml:space="preserve">Students are trained in the use of online databases </w:t>
            </w:r>
          </w:p>
        </w:tc>
        <w:tc>
          <w:tcPr>
            <w:tcW w:w="523" w:type="dxa"/>
          </w:tcPr>
          <w:p w14:paraId="1CE3B441"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456" w:type="dxa"/>
          </w:tcPr>
          <w:p w14:paraId="6686EC9D"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390" w:type="dxa"/>
          </w:tcPr>
          <w:p w14:paraId="61303C6B"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4</w:t>
            </w:r>
          </w:p>
        </w:tc>
        <w:tc>
          <w:tcPr>
            <w:tcW w:w="456" w:type="dxa"/>
          </w:tcPr>
          <w:p w14:paraId="128AB89B"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36</w:t>
            </w:r>
          </w:p>
        </w:tc>
        <w:tc>
          <w:tcPr>
            <w:tcW w:w="523" w:type="dxa"/>
          </w:tcPr>
          <w:p w14:paraId="6ED8BCB7"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63</w:t>
            </w:r>
          </w:p>
        </w:tc>
        <w:tc>
          <w:tcPr>
            <w:tcW w:w="803" w:type="dxa"/>
            <w:vAlign w:val="center"/>
          </w:tcPr>
          <w:p w14:paraId="0BCCB158"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4.57</w:t>
            </w:r>
          </w:p>
        </w:tc>
      </w:tr>
      <w:tr w:rsidR="00086D90" w:rsidRPr="00714140" w14:paraId="70A5B8DB" w14:textId="77777777" w:rsidTr="00DB10AA">
        <w:tc>
          <w:tcPr>
            <w:tcW w:w="572" w:type="dxa"/>
          </w:tcPr>
          <w:p w14:paraId="3C8A17DD"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18</w:t>
            </w:r>
          </w:p>
        </w:tc>
        <w:tc>
          <w:tcPr>
            <w:tcW w:w="5645" w:type="dxa"/>
          </w:tcPr>
          <w:p w14:paraId="18C2450A"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Searching techniques (Boolean operators, keywords, filters) are part of the sessions.</w:t>
            </w:r>
          </w:p>
        </w:tc>
        <w:tc>
          <w:tcPr>
            <w:tcW w:w="523" w:type="dxa"/>
          </w:tcPr>
          <w:p w14:paraId="6FDF5C9C"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53</w:t>
            </w:r>
          </w:p>
        </w:tc>
        <w:tc>
          <w:tcPr>
            <w:tcW w:w="456" w:type="dxa"/>
          </w:tcPr>
          <w:p w14:paraId="66F0AD8D"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23</w:t>
            </w:r>
          </w:p>
        </w:tc>
        <w:tc>
          <w:tcPr>
            <w:tcW w:w="390" w:type="dxa"/>
          </w:tcPr>
          <w:p w14:paraId="3A3EF52E"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7</w:t>
            </w:r>
          </w:p>
        </w:tc>
        <w:tc>
          <w:tcPr>
            <w:tcW w:w="456" w:type="dxa"/>
          </w:tcPr>
          <w:p w14:paraId="1C50C253"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9</w:t>
            </w:r>
          </w:p>
        </w:tc>
        <w:tc>
          <w:tcPr>
            <w:tcW w:w="523" w:type="dxa"/>
          </w:tcPr>
          <w:p w14:paraId="613BB11C"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11</w:t>
            </w:r>
          </w:p>
        </w:tc>
        <w:tc>
          <w:tcPr>
            <w:tcW w:w="803" w:type="dxa"/>
            <w:vAlign w:val="center"/>
          </w:tcPr>
          <w:p w14:paraId="4A065989"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
                <w:bCs/>
                <w:color w:val="000000" w:themeColor="text1"/>
                <w:sz w:val="24"/>
                <w:szCs w:val="24"/>
              </w:rPr>
              <w:t>2.05</w:t>
            </w:r>
          </w:p>
        </w:tc>
      </w:tr>
      <w:tr w:rsidR="00086D90" w:rsidRPr="00714140" w14:paraId="50F0D4DA" w14:textId="77777777" w:rsidTr="00DB10AA">
        <w:tc>
          <w:tcPr>
            <w:tcW w:w="572" w:type="dxa"/>
          </w:tcPr>
          <w:p w14:paraId="20B18C77"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19</w:t>
            </w:r>
          </w:p>
        </w:tc>
        <w:tc>
          <w:tcPr>
            <w:tcW w:w="5645" w:type="dxa"/>
          </w:tcPr>
          <w:p w14:paraId="56668214"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 xml:space="preserve">Guidance on evaluating internet-based information </w:t>
            </w:r>
          </w:p>
        </w:tc>
        <w:tc>
          <w:tcPr>
            <w:tcW w:w="523" w:type="dxa"/>
          </w:tcPr>
          <w:p w14:paraId="359912BB"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41</w:t>
            </w:r>
          </w:p>
        </w:tc>
        <w:tc>
          <w:tcPr>
            <w:tcW w:w="456" w:type="dxa"/>
          </w:tcPr>
          <w:p w14:paraId="4C706520"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22</w:t>
            </w:r>
          </w:p>
        </w:tc>
        <w:tc>
          <w:tcPr>
            <w:tcW w:w="390" w:type="dxa"/>
          </w:tcPr>
          <w:p w14:paraId="0EE46AA0"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w:t>
            </w:r>
          </w:p>
        </w:tc>
        <w:tc>
          <w:tcPr>
            <w:tcW w:w="456" w:type="dxa"/>
          </w:tcPr>
          <w:p w14:paraId="6BDB221C"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33</w:t>
            </w:r>
          </w:p>
        </w:tc>
        <w:tc>
          <w:tcPr>
            <w:tcW w:w="523" w:type="dxa"/>
          </w:tcPr>
          <w:p w14:paraId="50B88FE5"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5</w:t>
            </w:r>
          </w:p>
        </w:tc>
        <w:tc>
          <w:tcPr>
            <w:tcW w:w="803" w:type="dxa"/>
            <w:vAlign w:val="center"/>
          </w:tcPr>
          <w:p w14:paraId="53752A9E"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
                <w:bCs/>
                <w:color w:val="000000" w:themeColor="text1"/>
                <w:sz w:val="24"/>
                <w:szCs w:val="24"/>
              </w:rPr>
              <w:t>2.41</w:t>
            </w:r>
          </w:p>
        </w:tc>
      </w:tr>
      <w:tr w:rsidR="00086D90" w:rsidRPr="00714140" w14:paraId="09A09D27" w14:textId="77777777" w:rsidTr="00DB10AA">
        <w:tc>
          <w:tcPr>
            <w:tcW w:w="572" w:type="dxa"/>
          </w:tcPr>
          <w:p w14:paraId="422286C9"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20</w:t>
            </w:r>
          </w:p>
        </w:tc>
        <w:tc>
          <w:tcPr>
            <w:tcW w:w="5645" w:type="dxa"/>
          </w:tcPr>
          <w:p w14:paraId="4199B3D2"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IL programs include instruction on research data management and open access resources.</w:t>
            </w:r>
          </w:p>
        </w:tc>
        <w:tc>
          <w:tcPr>
            <w:tcW w:w="523" w:type="dxa"/>
          </w:tcPr>
          <w:p w14:paraId="40946138"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21</w:t>
            </w:r>
          </w:p>
        </w:tc>
        <w:tc>
          <w:tcPr>
            <w:tcW w:w="456" w:type="dxa"/>
          </w:tcPr>
          <w:p w14:paraId="17628AB2"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9</w:t>
            </w:r>
          </w:p>
        </w:tc>
        <w:tc>
          <w:tcPr>
            <w:tcW w:w="390" w:type="dxa"/>
          </w:tcPr>
          <w:p w14:paraId="3A6F90FA"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456" w:type="dxa"/>
          </w:tcPr>
          <w:p w14:paraId="65199724"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26</w:t>
            </w:r>
          </w:p>
        </w:tc>
        <w:tc>
          <w:tcPr>
            <w:tcW w:w="523" w:type="dxa"/>
          </w:tcPr>
          <w:p w14:paraId="21C8357E"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47</w:t>
            </w:r>
          </w:p>
        </w:tc>
        <w:tc>
          <w:tcPr>
            <w:tcW w:w="803" w:type="dxa"/>
            <w:vAlign w:val="center"/>
          </w:tcPr>
          <w:p w14:paraId="18B8EE74"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
                <w:bCs/>
                <w:color w:val="000000" w:themeColor="text1"/>
                <w:sz w:val="24"/>
                <w:szCs w:val="24"/>
              </w:rPr>
              <w:t>3.67</w:t>
            </w:r>
          </w:p>
        </w:tc>
      </w:tr>
    </w:tbl>
    <w:p w14:paraId="71B99FCE" w14:textId="77777777" w:rsidR="00086D90" w:rsidRPr="00714140" w:rsidRDefault="00086D90" w:rsidP="00086D90">
      <w:pPr>
        <w:ind w:firstLine="720"/>
        <w:jc w:val="both"/>
        <w:rPr>
          <w:rFonts w:cstheme="minorHAnsi"/>
          <w:color w:val="000000" w:themeColor="text1"/>
          <w:sz w:val="24"/>
          <w:szCs w:val="24"/>
        </w:rPr>
      </w:pPr>
    </w:p>
    <w:p w14:paraId="79349C57" w14:textId="77777777" w:rsidR="00086D90" w:rsidRPr="00714140" w:rsidRDefault="00086D90" w:rsidP="00086D90">
      <w:pPr>
        <w:jc w:val="both"/>
        <w:rPr>
          <w:rFonts w:cstheme="minorHAnsi"/>
          <w:b/>
          <w:color w:val="000000" w:themeColor="text1"/>
          <w:sz w:val="24"/>
          <w:szCs w:val="24"/>
        </w:rPr>
      </w:pPr>
      <w:r w:rsidRPr="00714140">
        <w:rPr>
          <w:rFonts w:cstheme="minorHAnsi"/>
          <w:noProof/>
          <w:color w:val="000000" w:themeColor="text1"/>
          <w:sz w:val="24"/>
          <w:szCs w:val="24"/>
          <w:lang w:val="en-CA" w:eastAsia="en-CA"/>
        </w:rPr>
        <w:lastRenderedPageBreak/>
        <w:drawing>
          <wp:inline distT="0" distB="0" distL="0" distR="0" wp14:anchorId="24AF3697" wp14:editId="70CDF9BF">
            <wp:extent cx="5486400" cy="3568065"/>
            <wp:effectExtent l="19050" t="19050" r="19050" b="13335"/>
            <wp:docPr id="6" name="Picture 6" descr="C:\Users\hp\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esktop\3.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88766" cy="3569604"/>
                    </a:xfrm>
                    <a:prstGeom prst="rect">
                      <a:avLst/>
                    </a:prstGeom>
                    <a:noFill/>
                    <a:ln>
                      <a:solidFill>
                        <a:schemeClr val="accent1"/>
                      </a:solidFill>
                    </a:ln>
                  </pic:spPr>
                </pic:pic>
              </a:graphicData>
            </a:graphic>
          </wp:inline>
        </w:drawing>
      </w:r>
    </w:p>
    <w:p w14:paraId="725EB535" w14:textId="77777777" w:rsidR="00CF1C87" w:rsidRPr="00C245BE" w:rsidRDefault="00CF1C87" w:rsidP="00C245BE">
      <w:pPr>
        <w:jc w:val="center"/>
        <w:rPr>
          <w:rFonts w:cstheme="minorHAnsi"/>
          <w:bCs/>
          <w:color w:val="000000" w:themeColor="text1"/>
          <w:sz w:val="24"/>
          <w:szCs w:val="24"/>
        </w:rPr>
      </w:pPr>
      <w:r w:rsidRPr="00C245BE">
        <w:rPr>
          <w:rFonts w:cstheme="minorHAnsi"/>
          <w:bCs/>
          <w:color w:val="000000" w:themeColor="text1"/>
          <w:sz w:val="24"/>
          <w:szCs w:val="24"/>
        </w:rPr>
        <w:t>Figure 4.6: Areas covered in ILP</w:t>
      </w:r>
    </w:p>
    <w:p w14:paraId="30364856" w14:textId="77777777" w:rsidR="00C245BE" w:rsidRDefault="00C245BE" w:rsidP="00682399">
      <w:pPr>
        <w:pStyle w:val="NoSpacing"/>
        <w:spacing w:line="480" w:lineRule="auto"/>
        <w:jc w:val="both"/>
        <w:rPr>
          <w:rStyle w:val="aitext"/>
          <w:rFonts w:ascii="Arial" w:hAnsi="Arial" w:cs="Arial"/>
          <w:b/>
          <w:color w:val="000000" w:themeColor="text1"/>
          <w:sz w:val="24"/>
          <w:szCs w:val="24"/>
        </w:rPr>
      </w:pPr>
    </w:p>
    <w:p w14:paraId="365A98FB" w14:textId="555B7221" w:rsidR="005034B4" w:rsidRDefault="00086D90" w:rsidP="00682399">
      <w:pPr>
        <w:pStyle w:val="NoSpacing"/>
        <w:spacing w:line="480" w:lineRule="auto"/>
        <w:jc w:val="both"/>
        <w:rPr>
          <w:rFonts w:ascii="Arial" w:hAnsi="Arial" w:cs="Arial"/>
          <w:sz w:val="24"/>
          <w:szCs w:val="24"/>
          <w:shd w:val="clear" w:color="auto" w:fill="F4F3F1"/>
        </w:rPr>
      </w:pPr>
      <w:r w:rsidRPr="00714140">
        <w:rPr>
          <w:rStyle w:val="aitext"/>
          <w:rFonts w:ascii="Arial" w:hAnsi="Arial" w:cs="Arial"/>
          <w:b/>
          <w:color w:val="000000" w:themeColor="text1"/>
          <w:sz w:val="24"/>
          <w:szCs w:val="24"/>
        </w:rPr>
        <w:t>Research Objective 3: Examining methods of evaluating the effectiveness of ILPs.</w:t>
      </w:r>
      <w:r w:rsidRPr="00714140">
        <w:rPr>
          <w:rFonts w:ascii="Arial" w:hAnsi="Arial" w:cs="Arial"/>
          <w:sz w:val="24"/>
          <w:szCs w:val="24"/>
          <w:shd w:val="clear" w:color="auto" w:fill="F4F3F1"/>
        </w:rPr>
        <w:t xml:space="preserve"> </w:t>
      </w:r>
    </w:p>
    <w:p w14:paraId="4CABB039" w14:textId="77777777" w:rsidR="00086D90" w:rsidRPr="00714140" w:rsidRDefault="00086D90" w:rsidP="005034B4">
      <w:pPr>
        <w:pStyle w:val="NoSpacing"/>
        <w:spacing w:line="480" w:lineRule="auto"/>
        <w:ind w:firstLine="720"/>
        <w:jc w:val="both"/>
        <w:rPr>
          <w:rStyle w:val="aitext"/>
          <w:rFonts w:ascii="Arial" w:hAnsi="Arial" w:cs="Arial"/>
          <w:color w:val="000000" w:themeColor="text1"/>
          <w:sz w:val="24"/>
          <w:szCs w:val="24"/>
        </w:rPr>
      </w:pPr>
      <w:r w:rsidRPr="00714140">
        <w:rPr>
          <w:rStyle w:val="aitext"/>
          <w:rFonts w:ascii="Arial" w:hAnsi="Arial" w:cs="Arial"/>
          <w:color w:val="000000" w:themeColor="text1"/>
          <w:sz w:val="24"/>
          <w:szCs w:val="24"/>
        </w:rPr>
        <w:t>Research Objective 3 is concerned with the assessment of the effectiveness of ILPs in university libraries in Khyber Pakhtunkhwa.</w:t>
      </w:r>
      <w:r w:rsidRPr="00714140">
        <w:rPr>
          <w:rFonts w:ascii="Arial" w:hAnsi="Arial" w:cs="Arial"/>
          <w:sz w:val="24"/>
          <w:szCs w:val="24"/>
        </w:rPr>
        <w:t xml:space="preserve"> </w:t>
      </w:r>
      <w:r w:rsidRPr="00714140">
        <w:rPr>
          <w:rStyle w:val="aitext"/>
          <w:rFonts w:ascii="Arial" w:hAnsi="Arial" w:cs="Arial"/>
          <w:color w:val="000000" w:themeColor="text1"/>
          <w:sz w:val="24"/>
          <w:szCs w:val="24"/>
        </w:rPr>
        <w:t>The findings, computed from average scores on a 5-point Likert Scale (1 = Strongly Disagree; 5 = Strongly Agree), indicate that evaluation is weak, inconsistent, and primarily relies on a qualitative response form, not an evidence-based assessment and evaluation method.</w:t>
      </w:r>
      <w:r w:rsidRPr="00714140">
        <w:rPr>
          <w:rFonts w:ascii="Arial" w:hAnsi="Arial" w:cs="Arial"/>
          <w:sz w:val="24"/>
          <w:szCs w:val="24"/>
        </w:rPr>
        <w:t xml:space="preserve"> </w:t>
      </w:r>
      <w:r w:rsidRPr="00714140">
        <w:rPr>
          <w:rStyle w:val="aitext"/>
          <w:rFonts w:ascii="Arial" w:hAnsi="Arial" w:cs="Arial"/>
          <w:color w:val="000000" w:themeColor="text1"/>
          <w:sz w:val="24"/>
          <w:szCs w:val="24"/>
        </w:rPr>
        <w:t xml:space="preserve">The most conclusive result (feedback form post-IL average rating), M=4.57, suggests the frequent use of the student questionnaire for evaluating the IL activity. This is followed by assessment of student information literacy skills with tasks and assignments (M=4.13), which can be inferred as some </w:t>
      </w:r>
      <w:r w:rsidRPr="00714140">
        <w:rPr>
          <w:rStyle w:val="aitext"/>
          <w:rFonts w:ascii="Arial" w:hAnsi="Arial" w:cs="Arial"/>
          <w:color w:val="000000" w:themeColor="text1"/>
          <w:sz w:val="24"/>
          <w:szCs w:val="24"/>
        </w:rPr>
        <w:lastRenderedPageBreak/>
        <w:t>form of assessment that would involve performance</w:t>
      </w:r>
      <w:r w:rsidRPr="00714140">
        <w:rPr>
          <w:rFonts w:ascii="Arial" w:hAnsi="Arial" w:cs="Arial"/>
          <w:sz w:val="24"/>
          <w:szCs w:val="24"/>
        </w:rPr>
        <w:t>. A</w:t>
      </w:r>
      <w:r w:rsidRPr="00714140">
        <w:rPr>
          <w:rStyle w:val="aitext"/>
          <w:rFonts w:ascii="Arial" w:hAnsi="Arial" w:cs="Arial"/>
          <w:color w:val="000000" w:themeColor="text1"/>
          <w:sz w:val="24"/>
          <w:szCs w:val="24"/>
        </w:rPr>
        <w:t>greement level with learning outcomes of ILPs and other college-wide learning outcomes is moderate (M=3.14).</w:t>
      </w:r>
      <w:r w:rsidRPr="00714140">
        <w:rPr>
          <w:rFonts w:ascii="Arial" w:hAnsi="Arial" w:cs="Arial"/>
          <w:sz w:val="24"/>
          <w:szCs w:val="24"/>
        </w:rPr>
        <w:t xml:space="preserve"> </w:t>
      </w:r>
      <w:r w:rsidRPr="00714140">
        <w:rPr>
          <w:rStyle w:val="aitext"/>
          <w:rFonts w:ascii="Arial" w:hAnsi="Arial" w:cs="Arial"/>
          <w:color w:val="000000" w:themeColor="text1"/>
          <w:sz w:val="24"/>
          <w:szCs w:val="24"/>
        </w:rPr>
        <w:t>In contrast, a few aspects of evaluation appear to be significantly neglected and obtained very low mean values</w:t>
      </w:r>
      <w:r w:rsidRPr="00714140">
        <w:rPr>
          <w:rFonts w:ascii="Arial" w:hAnsi="Arial" w:cs="Arial"/>
          <w:sz w:val="24"/>
          <w:szCs w:val="24"/>
        </w:rPr>
        <w:t>. A low</w:t>
      </w:r>
      <w:r w:rsidRPr="00714140">
        <w:rPr>
          <w:rStyle w:val="aitext"/>
          <w:rFonts w:ascii="Arial" w:hAnsi="Arial" w:cs="Arial"/>
          <w:color w:val="000000" w:themeColor="text1"/>
          <w:sz w:val="24"/>
          <w:szCs w:val="24"/>
        </w:rPr>
        <w:t xml:space="preserve"> value for the use of pre-test and post-test measures to assess gains in student learning (M = 1.35) clearly illustrates that the learning gains of students are not routinely monitored.</w:t>
      </w:r>
      <w:r w:rsidRPr="00714140">
        <w:rPr>
          <w:rFonts w:ascii="Arial" w:hAnsi="Arial" w:cs="Arial"/>
          <w:sz w:val="24"/>
          <w:szCs w:val="24"/>
        </w:rPr>
        <w:t xml:space="preserve"> </w:t>
      </w:r>
      <w:r w:rsidRPr="00714140">
        <w:rPr>
          <w:rStyle w:val="aitext"/>
          <w:rFonts w:ascii="Arial" w:hAnsi="Arial" w:cs="Arial"/>
          <w:color w:val="000000" w:themeColor="text1"/>
          <w:sz w:val="24"/>
          <w:szCs w:val="24"/>
        </w:rPr>
        <w:t>An equally low value for the use of faculty opinions in improving IL instruction (M = 1.82) shows the little collaboration between librarians and faculty regarding the assessment of program quality. A poor score in librarian-to-librarian observations (M=2.50) is indicative of an underdeveloped peer observation system among librarians, and a poor score in documentation and reporting IL session record for institutional review (M=1.85) indicates the failure to utilize session logs for quality improvement of the program.</w:t>
      </w:r>
      <w:r w:rsidRPr="00714140">
        <w:rPr>
          <w:rFonts w:ascii="Arial" w:hAnsi="Arial" w:cs="Arial"/>
          <w:sz w:val="24"/>
          <w:szCs w:val="24"/>
        </w:rPr>
        <w:t xml:space="preserve"> </w:t>
      </w:r>
      <w:r w:rsidRPr="00714140">
        <w:rPr>
          <w:rStyle w:val="aitext"/>
          <w:rFonts w:ascii="Arial" w:hAnsi="Arial" w:cs="Arial"/>
          <w:color w:val="000000" w:themeColor="text1"/>
          <w:sz w:val="24"/>
          <w:szCs w:val="24"/>
        </w:rPr>
        <w:t>As for the use of evaluation results for improvement of program design, it gets the lowest score among all the sub-dimensions (M=1.79), demonstrating that evaluation findings are hardly utilized in developing changes or revisions for program development, despite the collection of information</w:t>
      </w:r>
      <w:r w:rsidRPr="00714140">
        <w:rPr>
          <w:rFonts w:ascii="Arial" w:hAnsi="Arial" w:cs="Arial"/>
          <w:sz w:val="24"/>
          <w:szCs w:val="24"/>
        </w:rPr>
        <w:t>. In</w:t>
      </w:r>
      <w:r w:rsidRPr="00714140">
        <w:rPr>
          <w:rStyle w:val="aitext"/>
          <w:rFonts w:ascii="Arial" w:hAnsi="Arial" w:cs="Arial"/>
          <w:color w:val="000000" w:themeColor="text1"/>
          <w:sz w:val="24"/>
          <w:szCs w:val="24"/>
        </w:rPr>
        <w:t xml:space="preserve"> conclusion, the overall mean (M = 2.64) appears to imply that Information Literacy evaluation in KP universities is at a relatively immature level</w:t>
      </w:r>
      <w:r w:rsidRPr="00714140">
        <w:rPr>
          <w:rFonts w:ascii="Arial" w:hAnsi="Arial" w:cs="Arial"/>
          <w:sz w:val="24"/>
          <w:szCs w:val="24"/>
        </w:rPr>
        <w:t>. According to the present research findings, practices are primarily reliant on feedback and rather superficial evaluation instead of systematic and outcomes-based evaluation. S</w:t>
      </w:r>
      <w:r w:rsidRPr="00714140">
        <w:rPr>
          <w:rStyle w:val="aitext"/>
          <w:rFonts w:ascii="Arial" w:hAnsi="Arial" w:cs="Arial"/>
          <w:color w:val="000000" w:themeColor="text1"/>
          <w:sz w:val="24"/>
          <w:szCs w:val="24"/>
        </w:rPr>
        <w:t>ome basic user satisfaction and skill evaluation take place, but advanced types of evaluation methods, such as standardized testing, ongoing assessment and monitoring, peer assessment, and data-driven evaluation, are mostly absent</w:t>
      </w:r>
      <w:r w:rsidRPr="00714140">
        <w:rPr>
          <w:rFonts w:ascii="Arial" w:hAnsi="Arial" w:cs="Arial"/>
          <w:sz w:val="24"/>
          <w:szCs w:val="24"/>
        </w:rPr>
        <w:t xml:space="preserve">. </w:t>
      </w:r>
      <w:r w:rsidRPr="00714140">
        <w:rPr>
          <w:rStyle w:val="aitext"/>
          <w:rFonts w:ascii="Arial" w:hAnsi="Arial" w:cs="Arial"/>
          <w:color w:val="000000" w:themeColor="text1"/>
          <w:sz w:val="24"/>
          <w:szCs w:val="24"/>
        </w:rPr>
        <w:t xml:space="preserve">Hence, information </w:t>
      </w:r>
      <w:r w:rsidRPr="00714140">
        <w:rPr>
          <w:rStyle w:val="aitext"/>
          <w:rFonts w:ascii="Arial" w:hAnsi="Arial" w:cs="Arial"/>
          <w:color w:val="000000" w:themeColor="text1"/>
          <w:sz w:val="24"/>
          <w:szCs w:val="24"/>
        </w:rPr>
        <w:lastRenderedPageBreak/>
        <w:t>literacy program evaluation is scattered and loosely integrated with institutional quality assessment, consequently impairing libraries ' ability to improve the quality and impacts of information literacy instruction constantly.</w:t>
      </w:r>
    </w:p>
    <w:p w14:paraId="719448C8" w14:textId="77777777" w:rsidR="00CF1C87" w:rsidRPr="00714140" w:rsidRDefault="00CF1C87" w:rsidP="00CF1C87">
      <w:pPr>
        <w:pStyle w:val="NoSpacing"/>
        <w:spacing w:line="480" w:lineRule="auto"/>
        <w:jc w:val="both"/>
        <w:rPr>
          <w:rStyle w:val="aitext"/>
          <w:rFonts w:ascii="Arial" w:hAnsi="Arial" w:cs="Arial"/>
          <w:color w:val="000000" w:themeColor="text1"/>
          <w:sz w:val="24"/>
          <w:szCs w:val="24"/>
        </w:rPr>
      </w:pPr>
      <w:r>
        <w:rPr>
          <w:rStyle w:val="aitext"/>
          <w:rFonts w:ascii="Arial" w:hAnsi="Arial" w:cs="Arial"/>
          <w:color w:val="000000" w:themeColor="text1"/>
          <w:sz w:val="24"/>
          <w:szCs w:val="24"/>
        </w:rPr>
        <w:t>Table 4.3: Effectiveness of IL programs</w:t>
      </w:r>
    </w:p>
    <w:tbl>
      <w:tblPr>
        <w:tblStyle w:val="TableGrid"/>
        <w:tblW w:w="9368" w:type="dxa"/>
        <w:tblLook w:val="04A0" w:firstRow="1" w:lastRow="0" w:firstColumn="1" w:lastColumn="0" w:noHBand="0" w:noVBand="1"/>
      </w:tblPr>
      <w:tblGrid>
        <w:gridCol w:w="570"/>
        <w:gridCol w:w="5569"/>
        <w:gridCol w:w="523"/>
        <w:gridCol w:w="460"/>
        <w:gridCol w:w="460"/>
        <w:gridCol w:w="460"/>
        <w:gridCol w:w="523"/>
        <w:gridCol w:w="803"/>
      </w:tblGrid>
      <w:tr w:rsidR="00086D90" w:rsidRPr="00714140" w14:paraId="3A060352" w14:textId="77777777" w:rsidTr="00DB10AA">
        <w:tc>
          <w:tcPr>
            <w:tcW w:w="570" w:type="dxa"/>
          </w:tcPr>
          <w:p w14:paraId="60B904D5"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No.</w:t>
            </w:r>
          </w:p>
        </w:tc>
        <w:tc>
          <w:tcPr>
            <w:tcW w:w="5581" w:type="dxa"/>
          </w:tcPr>
          <w:p w14:paraId="34FB5A0A"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Statements</w:t>
            </w:r>
          </w:p>
        </w:tc>
        <w:tc>
          <w:tcPr>
            <w:tcW w:w="523" w:type="dxa"/>
          </w:tcPr>
          <w:p w14:paraId="29B9F25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SD</w:t>
            </w:r>
          </w:p>
        </w:tc>
        <w:tc>
          <w:tcPr>
            <w:tcW w:w="456" w:type="dxa"/>
          </w:tcPr>
          <w:p w14:paraId="5D93FDF4"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D</w:t>
            </w:r>
          </w:p>
        </w:tc>
        <w:tc>
          <w:tcPr>
            <w:tcW w:w="456" w:type="dxa"/>
          </w:tcPr>
          <w:p w14:paraId="11825282"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N</w:t>
            </w:r>
          </w:p>
        </w:tc>
        <w:tc>
          <w:tcPr>
            <w:tcW w:w="456" w:type="dxa"/>
          </w:tcPr>
          <w:p w14:paraId="4FA40909"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A</w:t>
            </w:r>
          </w:p>
        </w:tc>
        <w:tc>
          <w:tcPr>
            <w:tcW w:w="523" w:type="dxa"/>
          </w:tcPr>
          <w:p w14:paraId="62FB86DE"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SA</w:t>
            </w:r>
          </w:p>
        </w:tc>
        <w:tc>
          <w:tcPr>
            <w:tcW w:w="803" w:type="dxa"/>
            <w:vAlign w:val="center"/>
          </w:tcPr>
          <w:p w14:paraId="6671E25D" w14:textId="77777777" w:rsidR="00086D90" w:rsidRPr="00714140" w:rsidRDefault="00086D90" w:rsidP="00DB10AA">
            <w:pPr>
              <w:jc w:val="center"/>
              <w:rPr>
                <w:rFonts w:eastAsia="Times New Roman" w:cstheme="minorHAnsi"/>
                <w:bCs/>
                <w:color w:val="000000" w:themeColor="text1"/>
                <w:sz w:val="24"/>
                <w:szCs w:val="24"/>
              </w:rPr>
            </w:pPr>
            <w:r w:rsidRPr="00714140">
              <w:rPr>
                <w:rFonts w:eastAsia="Times New Roman" w:cstheme="minorHAnsi"/>
                <w:bCs/>
                <w:color w:val="000000" w:themeColor="text1"/>
                <w:sz w:val="24"/>
                <w:szCs w:val="24"/>
              </w:rPr>
              <w:t>Mean</w:t>
            </w:r>
          </w:p>
        </w:tc>
      </w:tr>
      <w:tr w:rsidR="00086D90" w:rsidRPr="00714140" w14:paraId="623456E6" w14:textId="77777777" w:rsidTr="00DB10AA">
        <w:tc>
          <w:tcPr>
            <w:tcW w:w="570" w:type="dxa"/>
          </w:tcPr>
          <w:p w14:paraId="13BA2C18"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21</w:t>
            </w:r>
          </w:p>
        </w:tc>
        <w:tc>
          <w:tcPr>
            <w:tcW w:w="5581" w:type="dxa"/>
          </w:tcPr>
          <w:p w14:paraId="683A5D3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Feedback forms are collected after each IL session to assess participant satisfaction</w:t>
            </w:r>
          </w:p>
        </w:tc>
        <w:tc>
          <w:tcPr>
            <w:tcW w:w="523" w:type="dxa"/>
          </w:tcPr>
          <w:p w14:paraId="2218337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9</w:t>
            </w:r>
          </w:p>
        </w:tc>
        <w:tc>
          <w:tcPr>
            <w:tcW w:w="456" w:type="dxa"/>
          </w:tcPr>
          <w:p w14:paraId="157C6169"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5</w:t>
            </w:r>
          </w:p>
        </w:tc>
        <w:tc>
          <w:tcPr>
            <w:tcW w:w="456" w:type="dxa"/>
          </w:tcPr>
          <w:p w14:paraId="5FB1BD8D"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456" w:type="dxa"/>
          </w:tcPr>
          <w:p w14:paraId="40C1C435"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11</w:t>
            </w:r>
          </w:p>
        </w:tc>
        <w:tc>
          <w:tcPr>
            <w:tcW w:w="523" w:type="dxa"/>
          </w:tcPr>
          <w:p w14:paraId="6490F400"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78</w:t>
            </w:r>
          </w:p>
        </w:tc>
        <w:tc>
          <w:tcPr>
            <w:tcW w:w="803" w:type="dxa"/>
            <w:vAlign w:val="center"/>
          </w:tcPr>
          <w:p w14:paraId="27EDA088"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4.57</w:t>
            </w:r>
          </w:p>
        </w:tc>
      </w:tr>
      <w:tr w:rsidR="00086D90" w:rsidRPr="00714140" w14:paraId="0AD17CAE" w14:textId="77777777" w:rsidTr="00DB10AA">
        <w:tc>
          <w:tcPr>
            <w:tcW w:w="570" w:type="dxa"/>
          </w:tcPr>
          <w:p w14:paraId="0CF69910"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22</w:t>
            </w:r>
          </w:p>
        </w:tc>
        <w:tc>
          <w:tcPr>
            <w:tcW w:w="5581" w:type="dxa"/>
          </w:tcPr>
          <w:p w14:paraId="6B5AB6AE"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Pre-tests and post-tests are used to evaluate students’ learning outcomes</w:t>
            </w:r>
          </w:p>
        </w:tc>
        <w:tc>
          <w:tcPr>
            <w:tcW w:w="523" w:type="dxa"/>
          </w:tcPr>
          <w:p w14:paraId="121F1013"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87</w:t>
            </w:r>
          </w:p>
        </w:tc>
        <w:tc>
          <w:tcPr>
            <w:tcW w:w="456" w:type="dxa"/>
          </w:tcPr>
          <w:p w14:paraId="4CB85AE1"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w:t>
            </w:r>
          </w:p>
        </w:tc>
        <w:tc>
          <w:tcPr>
            <w:tcW w:w="456" w:type="dxa"/>
          </w:tcPr>
          <w:p w14:paraId="5783497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11</w:t>
            </w:r>
          </w:p>
        </w:tc>
        <w:tc>
          <w:tcPr>
            <w:tcW w:w="456" w:type="dxa"/>
          </w:tcPr>
          <w:p w14:paraId="62A76C38"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w:t>
            </w:r>
          </w:p>
        </w:tc>
        <w:tc>
          <w:tcPr>
            <w:tcW w:w="523" w:type="dxa"/>
          </w:tcPr>
          <w:p w14:paraId="4BEF8D70"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803" w:type="dxa"/>
            <w:vAlign w:val="center"/>
          </w:tcPr>
          <w:p w14:paraId="4011ED82"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1.35</w:t>
            </w:r>
          </w:p>
        </w:tc>
      </w:tr>
      <w:tr w:rsidR="00086D90" w:rsidRPr="00714140" w14:paraId="30A2EBAF" w14:textId="77777777" w:rsidTr="00DB10AA">
        <w:tc>
          <w:tcPr>
            <w:tcW w:w="570" w:type="dxa"/>
          </w:tcPr>
          <w:p w14:paraId="21A8DAA2"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23</w:t>
            </w:r>
          </w:p>
        </w:tc>
        <w:tc>
          <w:tcPr>
            <w:tcW w:w="5581" w:type="dxa"/>
          </w:tcPr>
          <w:p w14:paraId="65D82DE6"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Students’ IL competencies are assessed through practical exercises or assignments</w:t>
            </w:r>
          </w:p>
        </w:tc>
        <w:tc>
          <w:tcPr>
            <w:tcW w:w="523" w:type="dxa"/>
          </w:tcPr>
          <w:p w14:paraId="3165C179"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456" w:type="dxa"/>
          </w:tcPr>
          <w:p w14:paraId="27BC0E88"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17</w:t>
            </w:r>
          </w:p>
        </w:tc>
        <w:tc>
          <w:tcPr>
            <w:tcW w:w="456" w:type="dxa"/>
          </w:tcPr>
          <w:p w14:paraId="74864D7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456" w:type="dxa"/>
          </w:tcPr>
          <w:p w14:paraId="5F57F606"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24</w:t>
            </w:r>
          </w:p>
        </w:tc>
        <w:tc>
          <w:tcPr>
            <w:tcW w:w="523" w:type="dxa"/>
          </w:tcPr>
          <w:p w14:paraId="4C862BCE"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62</w:t>
            </w:r>
          </w:p>
        </w:tc>
        <w:tc>
          <w:tcPr>
            <w:tcW w:w="803" w:type="dxa"/>
            <w:vAlign w:val="center"/>
          </w:tcPr>
          <w:p w14:paraId="524B5FB1"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4.13</w:t>
            </w:r>
          </w:p>
        </w:tc>
      </w:tr>
      <w:tr w:rsidR="00086D90" w:rsidRPr="00714140" w14:paraId="39066B9B" w14:textId="77777777" w:rsidTr="00DB10AA">
        <w:tc>
          <w:tcPr>
            <w:tcW w:w="570" w:type="dxa"/>
          </w:tcPr>
          <w:p w14:paraId="75385F01"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24</w:t>
            </w:r>
          </w:p>
        </w:tc>
        <w:tc>
          <w:tcPr>
            <w:tcW w:w="5581" w:type="dxa"/>
          </w:tcPr>
          <w:p w14:paraId="0EA19FAE"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Faculty feedback is used to improve IL instruction quality</w:t>
            </w:r>
          </w:p>
        </w:tc>
        <w:tc>
          <w:tcPr>
            <w:tcW w:w="523" w:type="dxa"/>
          </w:tcPr>
          <w:p w14:paraId="6977827E"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78</w:t>
            </w:r>
          </w:p>
        </w:tc>
        <w:tc>
          <w:tcPr>
            <w:tcW w:w="456" w:type="dxa"/>
          </w:tcPr>
          <w:p w14:paraId="28D60307"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5</w:t>
            </w:r>
          </w:p>
        </w:tc>
        <w:tc>
          <w:tcPr>
            <w:tcW w:w="456" w:type="dxa"/>
          </w:tcPr>
          <w:p w14:paraId="353EE28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456" w:type="dxa"/>
          </w:tcPr>
          <w:p w14:paraId="48865892"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13</w:t>
            </w:r>
          </w:p>
        </w:tc>
        <w:tc>
          <w:tcPr>
            <w:tcW w:w="523" w:type="dxa"/>
          </w:tcPr>
          <w:p w14:paraId="6500C3F6"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7</w:t>
            </w:r>
          </w:p>
        </w:tc>
        <w:tc>
          <w:tcPr>
            <w:tcW w:w="803" w:type="dxa"/>
            <w:vAlign w:val="center"/>
          </w:tcPr>
          <w:p w14:paraId="696A95EC"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1.82</w:t>
            </w:r>
          </w:p>
        </w:tc>
      </w:tr>
      <w:tr w:rsidR="00086D90" w:rsidRPr="00714140" w14:paraId="5674BD35" w14:textId="77777777" w:rsidTr="00DB10AA">
        <w:tc>
          <w:tcPr>
            <w:tcW w:w="570" w:type="dxa"/>
          </w:tcPr>
          <w:p w14:paraId="465AF03A"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25</w:t>
            </w:r>
          </w:p>
        </w:tc>
        <w:tc>
          <w:tcPr>
            <w:tcW w:w="5581" w:type="dxa"/>
          </w:tcPr>
          <w:p w14:paraId="29BEAF86"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Peer observations are conducted among librarians to evaluate IL sessions</w:t>
            </w:r>
          </w:p>
        </w:tc>
        <w:tc>
          <w:tcPr>
            <w:tcW w:w="523" w:type="dxa"/>
          </w:tcPr>
          <w:p w14:paraId="136061FA"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33</w:t>
            </w:r>
          </w:p>
        </w:tc>
        <w:tc>
          <w:tcPr>
            <w:tcW w:w="456" w:type="dxa"/>
          </w:tcPr>
          <w:p w14:paraId="739B736E"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21</w:t>
            </w:r>
          </w:p>
        </w:tc>
        <w:tc>
          <w:tcPr>
            <w:tcW w:w="456" w:type="dxa"/>
          </w:tcPr>
          <w:p w14:paraId="2DA84B55"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36</w:t>
            </w:r>
          </w:p>
        </w:tc>
        <w:tc>
          <w:tcPr>
            <w:tcW w:w="456" w:type="dxa"/>
          </w:tcPr>
          <w:p w14:paraId="2C5EC5D6"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7</w:t>
            </w:r>
          </w:p>
        </w:tc>
        <w:tc>
          <w:tcPr>
            <w:tcW w:w="523" w:type="dxa"/>
          </w:tcPr>
          <w:p w14:paraId="4AD860E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11</w:t>
            </w:r>
          </w:p>
        </w:tc>
        <w:tc>
          <w:tcPr>
            <w:tcW w:w="803" w:type="dxa"/>
            <w:vAlign w:val="center"/>
          </w:tcPr>
          <w:p w14:paraId="6A0B8185"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2.50</w:t>
            </w:r>
          </w:p>
        </w:tc>
      </w:tr>
      <w:tr w:rsidR="00086D90" w:rsidRPr="00714140" w14:paraId="7FC26E03" w14:textId="77777777" w:rsidTr="00DB10AA">
        <w:tc>
          <w:tcPr>
            <w:tcW w:w="570" w:type="dxa"/>
          </w:tcPr>
          <w:p w14:paraId="578B77B0"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26</w:t>
            </w:r>
          </w:p>
        </w:tc>
        <w:tc>
          <w:tcPr>
            <w:tcW w:w="5581" w:type="dxa"/>
          </w:tcPr>
          <w:p w14:paraId="1C7B882F"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IL program outcomes are aligned with institutional learning goals</w:t>
            </w:r>
          </w:p>
        </w:tc>
        <w:tc>
          <w:tcPr>
            <w:tcW w:w="523" w:type="dxa"/>
          </w:tcPr>
          <w:p w14:paraId="4A244678"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10</w:t>
            </w:r>
          </w:p>
        </w:tc>
        <w:tc>
          <w:tcPr>
            <w:tcW w:w="456" w:type="dxa"/>
          </w:tcPr>
          <w:p w14:paraId="6CB049CD"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41</w:t>
            </w:r>
          </w:p>
        </w:tc>
        <w:tc>
          <w:tcPr>
            <w:tcW w:w="456" w:type="dxa"/>
          </w:tcPr>
          <w:p w14:paraId="420C2001"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w:t>
            </w:r>
          </w:p>
        </w:tc>
        <w:tc>
          <w:tcPr>
            <w:tcW w:w="456" w:type="dxa"/>
          </w:tcPr>
          <w:p w14:paraId="66349ACE"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16</w:t>
            </w:r>
          </w:p>
        </w:tc>
        <w:tc>
          <w:tcPr>
            <w:tcW w:w="523" w:type="dxa"/>
          </w:tcPr>
          <w:p w14:paraId="0B23C5E1"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34</w:t>
            </w:r>
          </w:p>
        </w:tc>
        <w:tc>
          <w:tcPr>
            <w:tcW w:w="803" w:type="dxa"/>
            <w:vAlign w:val="center"/>
          </w:tcPr>
          <w:p w14:paraId="766AF192"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3.14</w:t>
            </w:r>
          </w:p>
        </w:tc>
      </w:tr>
      <w:tr w:rsidR="00086D90" w:rsidRPr="00714140" w14:paraId="20CA17D1" w14:textId="77777777" w:rsidTr="00DB10AA">
        <w:tc>
          <w:tcPr>
            <w:tcW w:w="570" w:type="dxa"/>
          </w:tcPr>
          <w:p w14:paraId="61037295"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27</w:t>
            </w:r>
          </w:p>
        </w:tc>
        <w:tc>
          <w:tcPr>
            <w:tcW w:w="5581" w:type="dxa"/>
          </w:tcPr>
          <w:p w14:paraId="5C4FA3F4"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Records and reports of IL sessions are maintained for institutional review</w:t>
            </w:r>
          </w:p>
        </w:tc>
        <w:tc>
          <w:tcPr>
            <w:tcW w:w="523" w:type="dxa"/>
          </w:tcPr>
          <w:p w14:paraId="7651C212"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30</w:t>
            </w:r>
          </w:p>
        </w:tc>
        <w:tc>
          <w:tcPr>
            <w:tcW w:w="456" w:type="dxa"/>
          </w:tcPr>
          <w:p w14:paraId="398F2519"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67</w:t>
            </w:r>
          </w:p>
        </w:tc>
        <w:tc>
          <w:tcPr>
            <w:tcW w:w="456" w:type="dxa"/>
          </w:tcPr>
          <w:p w14:paraId="438F13F6"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456" w:type="dxa"/>
          </w:tcPr>
          <w:p w14:paraId="62FDA313"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1</w:t>
            </w:r>
          </w:p>
        </w:tc>
        <w:tc>
          <w:tcPr>
            <w:tcW w:w="523" w:type="dxa"/>
          </w:tcPr>
          <w:p w14:paraId="37660085"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5</w:t>
            </w:r>
          </w:p>
        </w:tc>
        <w:tc>
          <w:tcPr>
            <w:tcW w:w="803" w:type="dxa"/>
            <w:vAlign w:val="center"/>
          </w:tcPr>
          <w:p w14:paraId="5F2EC861"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1.85</w:t>
            </w:r>
          </w:p>
        </w:tc>
      </w:tr>
      <w:tr w:rsidR="00086D90" w:rsidRPr="00714140" w14:paraId="34312614" w14:textId="77777777" w:rsidTr="00DB10AA">
        <w:tc>
          <w:tcPr>
            <w:tcW w:w="570" w:type="dxa"/>
          </w:tcPr>
          <w:p w14:paraId="040079F5"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28</w:t>
            </w:r>
          </w:p>
        </w:tc>
        <w:tc>
          <w:tcPr>
            <w:tcW w:w="5581" w:type="dxa"/>
          </w:tcPr>
          <w:p w14:paraId="215354FE"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IL assessment results are used for future curriculum development</w:t>
            </w:r>
          </w:p>
        </w:tc>
        <w:tc>
          <w:tcPr>
            <w:tcW w:w="523" w:type="dxa"/>
          </w:tcPr>
          <w:p w14:paraId="14F05577"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90</w:t>
            </w:r>
          </w:p>
        </w:tc>
        <w:tc>
          <w:tcPr>
            <w:tcW w:w="456" w:type="dxa"/>
          </w:tcPr>
          <w:p w14:paraId="630B6AC1"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3</w:t>
            </w:r>
          </w:p>
        </w:tc>
        <w:tc>
          <w:tcPr>
            <w:tcW w:w="456" w:type="dxa"/>
          </w:tcPr>
          <w:p w14:paraId="480B549D"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0</w:t>
            </w:r>
          </w:p>
        </w:tc>
        <w:tc>
          <w:tcPr>
            <w:tcW w:w="456" w:type="dxa"/>
          </w:tcPr>
          <w:p w14:paraId="75B9F774"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4</w:t>
            </w:r>
          </w:p>
        </w:tc>
        <w:tc>
          <w:tcPr>
            <w:tcW w:w="523" w:type="dxa"/>
          </w:tcPr>
          <w:p w14:paraId="7A5716F9" w14:textId="77777777" w:rsidR="00086D90" w:rsidRPr="00714140" w:rsidRDefault="00086D90" w:rsidP="00DB10AA">
            <w:pPr>
              <w:jc w:val="both"/>
              <w:rPr>
                <w:rFonts w:cstheme="minorHAnsi"/>
                <w:color w:val="000000" w:themeColor="text1"/>
                <w:sz w:val="24"/>
                <w:szCs w:val="24"/>
              </w:rPr>
            </w:pPr>
            <w:r w:rsidRPr="00714140">
              <w:rPr>
                <w:rFonts w:cstheme="minorHAnsi"/>
                <w:color w:val="000000" w:themeColor="text1"/>
                <w:sz w:val="24"/>
                <w:szCs w:val="24"/>
              </w:rPr>
              <w:t>6</w:t>
            </w:r>
          </w:p>
        </w:tc>
        <w:tc>
          <w:tcPr>
            <w:tcW w:w="803" w:type="dxa"/>
            <w:vAlign w:val="center"/>
          </w:tcPr>
          <w:p w14:paraId="7A1935C8" w14:textId="77777777" w:rsidR="00086D90" w:rsidRPr="00714140" w:rsidRDefault="00086D90" w:rsidP="00DB10AA">
            <w:pPr>
              <w:rPr>
                <w:rFonts w:eastAsia="Times New Roman" w:cstheme="minorHAnsi"/>
                <w:color w:val="000000" w:themeColor="text1"/>
                <w:sz w:val="24"/>
                <w:szCs w:val="24"/>
              </w:rPr>
            </w:pPr>
            <w:r w:rsidRPr="00714140">
              <w:rPr>
                <w:rFonts w:eastAsia="Times New Roman" w:cstheme="minorHAnsi"/>
                <w:bCs/>
                <w:color w:val="000000" w:themeColor="text1"/>
                <w:sz w:val="24"/>
                <w:szCs w:val="24"/>
              </w:rPr>
              <w:t>1.79</w:t>
            </w:r>
          </w:p>
        </w:tc>
      </w:tr>
    </w:tbl>
    <w:p w14:paraId="5C8EA0CF" w14:textId="77777777" w:rsidR="00086D90" w:rsidRPr="00714140" w:rsidRDefault="00086D90" w:rsidP="00086D90">
      <w:pPr>
        <w:jc w:val="both"/>
        <w:rPr>
          <w:rFonts w:cstheme="minorHAnsi"/>
          <w:color w:val="000000" w:themeColor="text1"/>
          <w:sz w:val="24"/>
          <w:szCs w:val="24"/>
        </w:rPr>
      </w:pPr>
    </w:p>
    <w:p w14:paraId="66BC1357" w14:textId="77777777" w:rsidR="00086D90" w:rsidRDefault="00086D90" w:rsidP="00086D90">
      <w:pPr>
        <w:jc w:val="both"/>
        <w:rPr>
          <w:rFonts w:cstheme="minorHAnsi"/>
          <w:color w:val="000000" w:themeColor="text1"/>
          <w:sz w:val="24"/>
          <w:szCs w:val="24"/>
        </w:rPr>
      </w:pPr>
      <w:r w:rsidRPr="00714140">
        <w:rPr>
          <w:rFonts w:cstheme="minorHAnsi"/>
          <w:noProof/>
          <w:color w:val="000000" w:themeColor="text1"/>
          <w:sz w:val="24"/>
          <w:szCs w:val="24"/>
          <w:lang w:val="en-CA" w:eastAsia="en-CA"/>
        </w:rPr>
        <w:lastRenderedPageBreak/>
        <w:drawing>
          <wp:inline distT="0" distB="0" distL="0" distR="0" wp14:anchorId="28F30BC0" wp14:editId="0F1685DE">
            <wp:extent cx="5437505" cy="3279228"/>
            <wp:effectExtent l="19050" t="19050" r="10795" b="16510"/>
            <wp:docPr id="8" name="Picture 8" descr="C:\Users\hp\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esktop\2.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44708" cy="3283572"/>
                    </a:xfrm>
                    <a:prstGeom prst="rect">
                      <a:avLst/>
                    </a:prstGeom>
                    <a:noFill/>
                    <a:ln>
                      <a:solidFill>
                        <a:schemeClr val="accent1"/>
                      </a:solidFill>
                    </a:ln>
                  </pic:spPr>
                </pic:pic>
              </a:graphicData>
            </a:graphic>
          </wp:inline>
        </w:drawing>
      </w:r>
    </w:p>
    <w:p w14:paraId="583EF142" w14:textId="77777777" w:rsidR="00B653CD" w:rsidRDefault="00B653CD" w:rsidP="00C245BE">
      <w:pPr>
        <w:jc w:val="center"/>
        <w:rPr>
          <w:rFonts w:cstheme="minorHAnsi"/>
          <w:color w:val="000000" w:themeColor="text1"/>
          <w:sz w:val="24"/>
          <w:szCs w:val="24"/>
        </w:rPr>
      </w:pPr>
      <w:r>
        <w:rPr>
          <w:rFonts w:cstheme="minorHAnsi"/>
          <w:color w:val="000000" w:themeColor="text1"/>
          <w:sz w:val="24"/>
          <w:szCs w:val="24"/>
        </w:rPr>
        <w:t>Figure 4.7: Evaluation of ILP effectiveness</w:t>
      </w:r>
    </w:p>
    <w:p w14:paraId="693E7F52" w14:textId="77777777" w:rsidR="00C245BE" w:rsidRPr="00714140" w:rsidRDefault="00C245BE" w:rsidP="00C245BE">
      <w:pPr>
        <w:jc w:val="center"/>
        <w:rPr>
          <w:rFonts w:cstheme="minorHAnsi"/>
          <w:color w:val="000000" w:themeColor="text1"/>
          <w:sz w:val="24"/>
          <w:szCs w:val="24"/>
        </w:rPr>
      </w:pPr>
    </w:p>
    <w:p w14:paraId="01BA4619" w14:textId="77777777" w:rsidR="00086D90" w:rsidRPr="00714140" w:rsidRDefault="00086D90" w:rsidP="00682399">
      <w:pPr>
        <w:spacing w:line="480" w:lineRule="auto"/>
        <w:jc w:val="both"/>
        <w:rPr>
          <w:rStyle w:val="aitext"/>
          <w:rFonts w:ascii="Arial" w:hAnsi="Arial" w:cs="Arial"/>
          <w:b/>
          <w:color w:val="202020"/>
          <w:sz w:val="24"/>
          <w:szCs w:val="24"/>
        </w:rPr>
      </w:pPr>
      <w:r w:rsidRPr="00714140">
        <w:rPr>
          <w:rFonts w:ascii="Arial" w:hAnsi="Arial" w:cs="Arial"/>
          <w:b/>
          <w:color w:val="000000" w:themeColor="text1"/>
          <w:sz w:val="24"/>
          <w:szCs w:val="24"/>
        </w:rPr>
        <w:t>4.5</w:t>
      </w:r>
      <w:r w:rsidRPr="00714140">
        <w:rPr>
          <w:rFonts w:ascii="Arial" w:hAnsi="Arial" w:cs="Arial"/>
          <w:b/>
          <w:color w:val="000000" w:themeColor="text1"/>
          <w:sz w:val="24"/>
          <w:szCs w:val="24"/>
        </w:rPr>
        <w:tab/>
      </w:r>
      <w:r w:rsidRPr="00714140">
        <w:rPr>
          <w:rStyle w:val="aitext"/>
          <w:rFonts w:ascii="Arial" w:hAnsi="Arial" w:cs="Arial"/>
          <w:b/>
          <w:color w:val="202020"/>
          <w:sz w:val="24"/>
          <w:szCs w:val="24"/>
        </w:rPr>
        <w:t>Summary of Chapter</w:t>
      </w:r>
    </w:p>
    <w:p w14:paraId="621FEDBE" w14:textId="77777777" w:rsidR="00086D90" w:rsidRPr="00714140" w:rsidRDefault="00086D90" w:rsidP="00682399">
      <w:pPr>
        <w:spacing w:line="480" w:lineRule="auto"/>
        <w:ind w:firstLine="720"/>
        <w:jc w:val="both"/>
        <w:rPr>
          <w:rFonts w:ascii="Arial" w:eastAsia="Times New Roman" w:hAnsi="Arial" w:cs="Arial"/>
          <w:bCs/>
          <w:color w:val="000000" w:themeColor="text1"/>
          <w:sz w:val="24"/>
          <w:szCs w:val="24"/>
        </w:rPr>
      </w:pPr>
      <w:r w:rsidRPr="00714140">
        <w:rPr>
          <w:rStyle w:val="aitext"/>
          <w:rFonts w:ascii="Arial" w:hAnsi="Arial" w:cs="Arial"/>
          <w:color w:val="202020"/>
          <w:sz w:val="24"/>
          <w:szCs w:val="24"/>
        </w:rPr>
        <w:t>This chapter reports the findings of the investigation as they relate to the aims mentioned in Chapter One</w:t>
      </w:r>
      <w:r w:rsidRPr="00714140">
        <w:rPr>
          <w:rFonts w:ascii="Arial" w:hAnsi="Arial" w:cs="Arial"/>
          <w:sz w:val="24"/>
          <w:szCs w:val="24"/>
        </w:rPr>
        <w:t>. The findings are presented in tables and graph form in order for them to be clearly understood. The table demonstrates how the respondents to the study have responded to each of the items on the questionnaire. The values of each item are also shown in table form, and means have been calculated in order to perform a descriptive analysis. Results</w:t>
      </w:r>
      <w:r w:rsidRPr="00714140">
        <w:rPr>
          <w:rStyle w:val="aitext"/>
          <w:rFonts w:ascii="Arial" w:hAnsi="Arial" w:cs="Arial"/>
          <w:color w:val="202020"/>
          <w:sz w:val="24"/>
          <w:szCs w:val="24"/>
        </w:rPr>
        <w:t xml:space="preserve"> are also displayed in graph form according to the values calculated by the means.</w:t>
      </w:r>
    </w:p>
    <w:p w14:paraId="7DF088DC" w14:textId="77777777" w:rsidR="00086D90" w:rsidRPr="00714140" w:rsidRDefault="00086D90" w:rsidP="0098658B">
      <w:pPr>
        <w:spacing w:line="480" w:lineRule="auto"/>
        <w:jc w:val="both"/>
        <w:rPr>
          <w:rFonts w:ascii="Arial" w:hAnsi="Arial" w:cs="Arial"/>
          <w:b/>
          <w:color w:val="202020"/>
          <w:sz w:val="24"/>
          <w:szCs w:val="24"/>
        </w:rPr>
      </w:pPr>
    </w:p>
    <w:p w14:paraId="0FBF53EA" w14:textId="77777777" w:rsidR="00FE1121" w:rsidRPr="00714140" w:rsidRDefault="00FE1121" w:rsidP="0098658B">
      <w:pPr>
        <w:spacing w:line="480" w:lineRule="auto"/>
        <w:jc w:val="both"/>
        <w:rPr>
          <w:rFonts w:ascii="Arial" w:hAnsi="Arial" w:cs="Arial"/>
          <w:b/>
          <w:color w:val="202020"/>
          <w:sz w:val="24"/>
          <w:szCs w:val="24"/>
        </w:rPr>
      </w:pPr>
    </w:p>
    <w:p w14:paraId="3A02F261" w14:textId="77777777" w:rsidR="00FE1121" w:rsidRPr="00714140" w:rsidRDefault="00FE1121" w:rsidP="0098658B">
      <w:pPr>
        <w:spacing w:line="480" w:lineRule="auto"/>
        <w:jc w:val="both"/>
        <w:rPr>
          <w:rFonts w:ascii="Arial" w:hAnsi="Arial" w:cs="Arial"/>
          <w:b/>
          <w:color w:val="202020"/>
          <w:sz w:val="24"/>
          <w:szCs w:val="24"/>
        </w:rPr>
      </w:pPr>
    </w:p>
    <w:p w14:paraId="79709142" w14:textId="77777777" w:rsidR="00FE1121" w:rsidRPr="00714140" w:rsidRDefault="00FE1121" w:rsidP="00FE1121">
      <w:pPr>
        <w:spacing w:line="480" w:lineRule="auto"/>
        <w:jc w:val="center"/>
        <w:rPr>
          <w:rFonts w:ascii="Arial" w:hAnsi="Arial" w:cs="Arial"/>
          <w:b/>
          <w:color w:val="000000" w:themeColor="text1"/>
          <w:sz w:val="24"/>
          <w:szCs w:val="24"/>
        </w:rPr>
      </w:pPr>
      <w:r w:rsidRPr="00714140">
        <w:rPr>
          <w:rFonts w:ascii="Arial" w:hAnsi="Arial" w:cs="Arial"/>
          <w:b/>
          <w:color w:val="000000" w:themeColor="text1"/>
          <w:sz w:val="24"/>
          <w:szCs w:val="24"/>
        </w:rPr>
        <w:lastRenderedPageBreak/>
        <w:t>CHAPTER FIVE</w:t>
      </w:r>
    </w:p>
    <w:p w14:paraId="6E818989" w14:textId="77777777" w:rsidR="00FE1121" w:rsidRPr="00714140" w:rsidRDefault="00FE1121" w:rsidP="00FE1121">
      <w:pPr>
        <w:spacing w:line="480" w:lineRule="auto"/>
        <w:jc w:val="center"/>
        <w:rPr>
          <w:rFonts w:ascii="Arial" w:hAnsi="Arial" w:cs="Arial"/>
          <w:b/>
          <w:color w:val="000000" w:themeColor="text1"/>
          <w:sz w:val="24"/>
          <w:szCs w:val="24"/>
        </w:rPr>
      </w:pPr>
      <w:r w:rsidRPr="00714140">
        <w:rPr>
          <w:rFonts w:ascii="Arial" w:hAnsi="Arial" w:cs="Arial"/>
          <w:b/>
          <w:color w:val="000000" w:themeColor="text1"/>
          <w:sz w:val="24"/>
          <w:szCs w:val="24"/>
        </w:rPr>
        <w:t>DISCUSSIONS, CONCLUSION AND RECOMMENDATIONS</w:t>
      </w:r>
    </w:p>
    <w:p w14:paraId="09052F18" w14:textId="67490A94" w:rsidR="00FE1121" w:rsidRPr="00714140" w:rsidRDefault="00FE1121" w:rsidP="00FE1121">
      <w:pPr>
        <w:spacing w:line="480" w:lineRule="auto"/>
        <w:jc w:val="both"/>
        <w:rPr>
          <w:rStyle w:val="aitext"/>
          <w:rFonts w:ascii="Arial" w:hAnsi="Arial" w:cs="Arial"/>
          <w:b/>
          <w:color w:val="202020"/>
          <w:sz w:val="24"/>
          <w:szCs w:val="24"/>
        </w:rPr>
      </w:pPr>
      <w:r w:rsidRPr="00714140">
        <w:rPr>
          <w:rStyle w:val="aitext"/>
          <w:rFonts w:ascii="Arial" w:hAnsi="Arial" w:cs="Arial"/>
          <w:b/>
          <w:color w:val="202020"/>
          <w:sz w:val="24"/>
          <w:szCs w:val="24"/>
        </w:rPr>
        <w:t>5.1.</w:t>
      </w:r>
      <w:r w:rsidRPr="00714140">
        <w:rPr>
          <w:rStyle w:val="aitext"/>
          <w:rFonts w:ascii="Arial" w:hAnsi="Arial" w:cs="Arial"/>
          <w:b/>
          <w:color w:val="202020"/>
          <w:sz w:val="24"/>
          <w:szCs w:val="24"/>
        </w:rPr>
        <w:tab/>
        <w:t>O</w:t>
      </w:r>
      <w:r w:rsidR="00C245BE">
        <w:rPr>
          <w:rStyle w:val="aitext"/>
          <w:rFonts w:ascii="Arial" w:hAnsi="Arial" w:cs="Arial"/>
          <w:b/>
          <w:color w:val="202020"/>
          <w:sz w:val="24"/>
          <w:szCs w:val="24"/>
        </w:rPr>
        <w:t>verview</w:t>
      </w:r>
    </w:p>
    <w:p w14:paraId="26EC56A8" w14:textId="77777777" w:rsidR="00FE1121" w:rsidRPr="00714140" w:rsidRDefault="00FE1121" w:rsidP="00FE1121">
      <w:pPr>
        <w:spacing w:line="480" w:lineRule="auto"/>
        <w:ind w:firstLine="720"/>
        <w:jc w:val="both"/>
        <w:rPr>
          <w:rFonts w:ascii="Arial" w:hAnsi="Arial" w:cs="Arial"/>
          <w:sz w:val="24"/>
          <w:szCs w:val="24"/>
          <w:shd w:val="clear" w:color="auto" w:fill="F4F3F1"/>
        </w:rPr>
      </w:pPr>
      <w:r w:rsidRPr="00714140">
        <w:rPr>
          <w:rStyle w:val="aitext"/>
          <w:rFonts w:ascii="Arial" w:hAnsi="Arial" w:cs="Arial"/>
          <w:color w:val="202020"/>
          <w:sz w:val="24"/>
          <w:szCs w:val="24"/>
        </w:rPr>
        <w:t>This chapter presents an interpretation of the results derived from the study, bringing together a synopsis of findings, the in-depth discussion and conclusions derived from the results.</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It also encompasses suggestions for future research and evidence for the context.</w:t>
      </w:r>
      <w:r w:rsidRPr="00714140">
        <w:rPr>
          <w:rFonts w:ascii="Arial" w:hAnsi="Arial" w:cs="Arial"/>
          <w:sz w:val="24"/>
          <w:szCs w:val="24"/>
          <w:shd w:val="clear" w:color="auto" w:fill="F4F3F1"/>
        </w:rPr>
        <w:t xml:space="preserve"> </w:t>
      </w:r>
    </w:p>
    <w:p w14:paraId="53C52194" w14:textId="69E21AC0" w:rsidR="00FE1121" w:rsidRPr="00714140" w:rsidRDefault="00FE1121" w:rsidP="00FE1121">
      <w:pPr>
        <w:spacing w:line="480" w:lineRule="auto"/>
        <w:jc w:val="both"/>
        <w:rPr>
          <w:rStyle w:val="aitext"/>
          <w:rFonts w:ascii="Arial" w:hAnsi="Arial" w:cs="Arial"/>
          <w:b/>
          <w:color w:val="202020"/>
          <w:sz w:val="24"/>
          <w:szCs w:val="24"/>
        </w:rPr>
      </w:pPr>
      <w:r w:rsidRPr="00714140">
        <w:rPr>
          <w:rStyle w:val="aitext"/>
          <w:rFonts w:ascii="Arial" w:hAnsi="Arial" w:cs="Arial"/>
          <w:b/>
          <w:color w:val="202020"/>
          <w:sz w:val="24"/>
          <w:szCs w:val="24"/>
        </w:rPr>
        <w:t xml:space="preserve">5.2. </w:t>
      </w:r>
      <w:r w:rsidRPr="00714140">
        <w:rPr>
          <w:rStyle w:val="aitext"/>
          <w:rFonts w:ascii="Arial" w:hAnsi="Arial" w:cs="Arial"/>
          <w:b/>
          <w:color w:val="202020"/>
          <w:sz w:val="24"/>
          <w:szCs w:val="24"/>
        </w:rPr>
        <w:tab/>
        <w:t>S</w:t>
      </w:r>
      <w:r w:rsidR="00C245BE">
        <w:rPr>
          <w:rStyle w:val="aitext"/>
          <w:rFonts w:ascii="Arial" w:hAnsi="Arial" w:cs="Arial"/>
          <w:b/>
          <w:color w:val="202020"/>
          <w:sz w:val="24"/>
          <w:szCs w:val="24"/>
        </w:rPr>
        <w:t>ummary of the Results</w:t>
      </w:r>
    </w:p>
    <w:p w14:paraId="4CA60D98" w14:textId="77777777" w:rsidR="00FE1121" w:rsidRPr="00714140" w:rsidRDefault="00FE1121" w:rsidP="00FE1121">
      <w:pPr>
        <w:spacing w:line="480" w:lineRule="auto"/>
        <w:ind w:firstLine="720"/>
        <w:jc w:val="both"/>
        <w:rPr>
          <w:rFonts w:ascii="Arial" w:hAnsi="Arial" w:cs="Arial"/>
          <w:sz w:val="24"/>
          <w:szCs w:val="24"/>
          <w:shd w:val="clear" w:color="auto" w:fill="F4F3F1"/>
        </w:rPr>
      </w:pPr>
      <w:r w:rsidRPr="00714140">
        <w:rPr>
          <w:rStyle w:val="aitext"/>
          <w:rFonts w:ascii="Arial" w:hAnsi="Arial" w:cs="Arial"/>
          <w:color w:val="202020"/>
          <w:sz w:val="24"/>
          <w:szCs w:val="24"/>
        </w:rPr>
        <w:t>This chapter begins by introducing the response rate and the respondents' demographic information, then follows with an exploration of the instructional strategies, content coverage and evaluation of IL programs used in these universities.</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The response rate for this study was quite good.</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In all, out of the 120 questionnaires distributed, 103 were returned completed, hence the response rate for the study is 85.83%.</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Though the response was slow to start with, continued reminders and a personal visit by the researcher were required to achieve the response rate of this extent, which makes the result more credible. The response of the male librarian to the questionnaire of this study is encouraging. This may be a result of either the under-representation of the women librarian population or their relatively less interest in participating in research-based studies.</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It appears most of the respondents were young professionals and below 30 years, the mid-career professionals also constitute a moderate number, while senior professionals were the least among all.</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 xml:space="preserve">Thus, librarians are not sufficiently </w:t>
      </w:r>
      <w:r w:rsidRPr="00714140">
        <w:rPr>
          <w:rStyle w:val="aitext"/>
          <w:rFonts w:ascii="Arial" w:hAnsi="Arial" w:cs="Arial"/>
          <w:color w:val="202020"/>
          <w:sz w:val="24"/>
          <w:szCs w:val="24"/>
        </w:rPr>
        <w:lastRenderedPageBreak/>
        <w:t>competent, and library staff are less trained, which is alarming.</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In the aspect of Institutional profile, most of the respondents were from Public Sector University, and very few of them were from private sector Universities.</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The result is, hence, most relevant to the practice at public universities and cannot fully represent the private sector.</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Librarians who have between 11-15 years of experience make the biggest segment, while librarians with early career or with experience more than 15 years are only a few.</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Further lack of data made the writer's hands tied regarding a deeper insight into the issue of experience-related issues.</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In relation to instructional strategies, the instructional delivery of ILPs still largely relies on traditional and direct methods of teaching.</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The results affirmed that the workshop is used for providing IL instructions to the students.</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Likewise, other approaches are utilized relatively.</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Integration of IL instruction into the curriculum, faculty involvement and collaboration seem to be a less focused area of many universities.</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Content coverage of ILPs was also largely focused on the fundamental knowledge and information literacy skills (information literacy, citation and referencing, plagiarism and database searching).</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The advanced skills (critical evaluation of information, complex search skills and analytical reasoning) are largely ignored. Similarly, evaluation practices adopted at the University libraries in Khyber Pakhtunkhwa have also appeared to be too limited.</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Feedback forms and student satisfaction were highly used, while other more appropriate method such as pre- and post-testing, peer review, faculty input, evaluation through student assignments and a formal evaluation process was not practiced widely.</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 xml:space="preserve">The overall </w:t>
      </w:r>
      <w:r w:rsidRPr="00714140">
        <w:rPr>
          <w:rStyle w:val="aitext"/>
          <w:rFonts w:ascii="Arial" w:hAnsi="Arial" w:cs="Arial"/>
          <w:color w:val="202020"/>
          <w:sz w:val="24"/>
          <w:szCs w:val="24"/>
        </w:rPr>
        <w:lastRenderedPageBreak/>
        <w:t>findings established that librarians in KP are providing IL instructions.</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However, its provision is not according to the needed levels of the users.</w:t>
      </w:r>
    </w:p>
    <w:p w14:paraId="19647077" w14:textId="21C521D8" w:rsidR="00FE1121" w:rsidRPr="00714140" w:rsidRDefault="00FE1121" w:rsidP="00FE1121">
      <w:pPr>
        <w:spacing w:line="480" w:lineRule="auto"/>
        <w:rPr>
          <w:rFonts w:ascii="Arial" w:hAnsi="Arial" w:cs="Arial"/>
          <w:b/>
          <w:color w:val="000000" w:themeColor="text1"/>
          <w:sz w:val="24"/>
          <w:szCs w:val="24"/>
        </w:rPr>
      </w:pPr>
      <w:r w:rsidRPr="00714140">
        <w:rPr>
          <w:rFonts w:ascii="Arial" w:hAnsi="Arial" w:cs="Arial"/>
          <w:b/>
          <w:color w:val="000000" w:themeColor="text1"/>
          <w:sz w:val="24"/>
          <w:szCs w:val="24"/>
        </w:rPr>
        <w:t xml:space="preserve">5.3 </w:t>
      </w:r>
      <w:r w:rsidRPr="00714140">
        <w:rPr>
          <w:rFonts w:ascii="Arial" w:hAnsi="Arial" w:cs="Arial"/>
          <w:b/>
          <w:color w:val="000000" w:themeColor="text1"/>
          <w:sz w:val="24"/>
          <w:szCs w:val="24"/>
        </w:rPr>
        <w:tab/>
      </w:r>
      <w:r w:rsidR="00C245BE">
        <w:rPr>
          <w:rFonts w:ascii="Arial" w:hAnsi="Arial" w:cs="Arial"/>
          <w:b/>
          <w:color w:val="000000" w:themeColor="text1"/>
          <w:sz w:val="24"/>
          <w:szCs w:val="24"/>
        </w:rPr>
        <w:t>Discussions on Results</w:t>
      </w:r>
    </w:p>
    <w:p w14:paraId="3D3B3C74" w14:textId="77777777" w:rsidR="00FE1121" w:rsidRPr="00714140" w:rsidRDefault="00FE1121" w:rsidP="00FE1121">
      <w:pPr>
        <w:spacing w:line="480" w:lineRule="auto"/>
        <w:ind w:firstLine="720"/>
        <w:jc w:val="both"/>
        <w:rPr>
          <w:rFonts w:ascii="Arial" w:hAnsi="Arial" w:cs="Arial"/>
          <w:sz w:val="24"/>
          <w:szCs w:val="24"/>
        </w:rPr>
      </w:pPr>
      <w:r w:rsidRPr="00714140">
        <w:rPr>
          <w:rFonts w:ascii="Arial" w:hAnsi="Arial" w:cs="Arial"/>
          <w:sz w:val="24"/>
          <w:szCs w:val="24"/>
        </w:rPr>
        <w:t>This section provides and interprets the results from this study in terms of the research questions. The research questions were operationalized with a series of indicators as identified in chapter one, and addressed with a series of survey items, and grouped under three major themes: instructional strategies employed in ILPs, subject matter covered in ILPs and assessment of ILPs effectiveness. The questions answered by this section are:</w:t>
      </w:r>
    </w:p>
    <w:p w14:paraId="248B02F6" w14:textId="77777777" w:rsidR="00FE1121" w:rsidRPr="00714140" w:rsidRDefault="00FE1121" w:rsidP="00FE1121">
      <w:pPr>
        <w:spacing w:line="480" w:lineRule="auto"/>
        <w:jc w:val="both"/>
        <w:rPr>
          <w:rFonts w:ascii="Arial" w:hAnsi="Arial" w:cs="Arial"/>
          <w:sz w:val="24"/>
          <w:szCs w:val="24"/>
        </w:rPr>
      </w:pPr>
      <w:r w:rsidRPr="00714140">
        <w:rPr>
          <w:rFonts w:ascii="Arial" w:hAnsi="Arial" w:cs="Arial"/>
          <w:sz w:val="24"/>
          <w:szCs w:val="24"/>
        </w:rPr>
        <w:t>1) What are the instructional strategies employed in ILPs?</w:t>
      </w:r>
    </w:p>
    <w:p w14:paraId="03FD6286" w14:textId="77777777" w:rsidR="00FE1121" w:rsidRPr="00714140" w:rsidRDefault="00FE1121" w:rsidP="00FE1121">
      <w:pPr>
        <w:spacing w:line="480" w:lineRule="auto"/>
        <w:jc w:val="both"/>
        <w:rPr>
          <w:rFonts w:ascii="Arial" w:hAnsi="Arial" w:cs="Arial"/>
          <w:sz w:val="24"/>
          <w:szCs w:val="24"/>
        </w:rPr>
      </w:pPr>
      <w:r w:rsidRPr="00714140">
        <w:rPr>
          <w:rFonts w:ascii="Arial" w:hAnsi="Arial" w:cs="Arial"/>
          <w:sz w:val="24"/>
          <w:szCs w:val="24"/>
        </w:rPr>
        <w:t>2) What content areas are covered in ILPs?</w:t>
      </w:r>
    </w:p>
    <w:p w14:paraId="2AB96946" w14:textId="77777777" w:rsidR="00FE1121" w:rsidRPr="00714140" w:rsidRDefault="00FE1121" w:rsidP="00FE1121">
      <w:pPr>
        <w:spacing w:line="480" w:lineRule="auto"/>
        <w:jc w:val="both"/>
        <w:rPr>
          <w:rFonts w:ascii="Arial" w:hAnsi="Arial" w:cs="Arial"/>
          <w:sz w:val="24"/>
          <w:szCs w:val="24"/>
        </w:rPr>
      </w:pPr>
      <w:r w:rsidRPr="00714140">
        <w:rPr>
          <w:rFonts w:ascii="Arial" w:hAnsi="Arial" w:cs="Arial"/>
          <w:sz w:val="24"/>
          <w:szCs w:val="24"/>
        </w:rPr>
        <w:t>3) How is the effectiveness of ILPs assessed?</w:t>
      </w:r>
    </w:p>
    <w:p w14:paraId="26087DEB" w14:textId="77777777" w:rsidR="00FE1121" w:rsidRPr="00714140" w:rsidRDefault="00FE1121" w:rsidP="00FE1121">
      <w:pPr>
        <w:spacing w:line="480" w:lineRule="auto"/>
        <w:ind w:firstLine="720"/>
        <w:jc w:val="both"/>
        <w:rPr>
          <w:rFonts w:ascii="Arial" w:hAnsi="Arial" w:cs="Arial"/>
          <w:sz w:val="24"/>
          <w:szCs w:val="24"/>
        </w:rPr>
      </w:pPr>
      <w:r w:rsidRPr="00714140">
        <w:rPr>
          <w:rStyle w:val="aitext"/>
          <w:rFonts w:ascii="Arial" w:hAnsi="Arial" w:cs="Arial"/>
          <w:b/>
          <w:i/>
          <w:color w:val="202020"/>
          <w:sz w:val="24"/>
          <w:szCs w:val="24"/>
        </w:rPr>
        <w:t>Gender Distribution-</w:t>
      </w:r>
      <w:r w:rsidRPr="00714140">
        <w:rPr>
          <w:rStyle w:val="aitext"/>
          <w:rFonts w:ascii="Arial" w:hAnsi="Arial" w:cs="Arial"/>
          <w:color w:val="202020"/>
          <w:sz w:val="24"/>
          <w:szCs w:val="24"/>
        </w:rPr>
        <w:t xml:space="preserve"> A difference was found between the number of men and women librarians, in that 65.9 percent were males and 34.1 percent were women</w:t>
      </w:r>
      <w:r w:rsidRPr="00714140">
        <w:rPr>
          <w:rFonts w:ascii="Arial" w:hAnsi="Arial" w:cs="Arial"/>
          <w:sz w:val="24"/>
          <w:szCs w:val="24"/>
        </w:rPr>
        <w:t>. S</w:t>
      </w:r>
      <w:r w:rsidRPr="00714140">
        <w:rPr>
          <w:rStyle w:val="aitext"/>
          <w:rFonts w:ascii="Arial" w:hAnsi="Arial" w:cs="Arial"/>
          <w:color w:val="202020"/>
          <w:sz w:val="24"/>
          <w:szCs w:val="24"/>
        </w:rPr>
        <w:t>o it was observed that the number of males working in libraries of universities of Khyber Pakhtunkhwa is greater than that of contrary gender</w:t>
      </w:r>
      <w:r w:rsidRPr="00714140">
        <w:rPr>
          <w:rFonts w:ascii="Arial" w:hAnsi="Arial" w:cs="Arial"/>
          <w:sz w:val="24"/>
          <w:szCs w:val="24"/>
        </w:rPr>
        <w:t>. T</w:t>
      </w:r>
      <w:r w:rsidRPr="00714140">
        <w:rPr>
          <w:rStyle w:val="aitext"/>
          <w:rFonts w:ascii="Arial" w:hAnsi="Arial" w:cs="Arial"/>
          <w:color w:val="202020"/>
          <w:sz w:val="24"/>
          <w:szCs w:val="24"/>
        </w:rPr>
        <w:t>he prevalence of males in this particular job reflects the general trends in recruitment in the region; the field of library and information science in institutions of higher learning in the region still seems dominated by males</w:t>
      </w:r>
      <w:r w:rsidRPr="00714140">
        <w:rPr>
          <w:rFonts w:ascii="Arial" w:hAnsi="Arial" w:cs="Arial"/>
          <w:sz w:val="24"/>
          <w:szCs w:val="24"/>
        </w:rPr>
        <w:t>. These findings have been replicated in other South Asian contexts; socio-cultural factors and immobility of the professional class in the profession contribute to the male dominance in the profession (Mahmood, 2003; Hussain &amp; Ameen, 2011). There</w:t>
      </w:r>
      <w:r w:rsidRPr="00714140">
        <w:rPr>
          <w:rStyle w:val="aitext"/>
          <w:rFonts w:ascii="Arial" w:hAnsi="Arial" w:cs="Arial"/>
          <w:color w:val="202020"/>
          <w:sz w:val="24"/>
          <w:szCs w:val="24"/>
        </w:rPr>
        <w:t xml:space="preserve"> is also the aspect </w:t>
      </w:r>
      <w:r w:rsidRPr="00714140">
        <w:rPr>
          <w:rStyle w:val="aitext"/>
          <w:rFonts w:ascii="Arial" w:hAnsi="Arial" w:cs="Arial"/>
          <w:color w:val="202020"/>
          <w:sz w:val="24"/>
          <w:szCs w:val="24"/>
        </w:rPr>
        <w:lastRenderedPageBreak/>
        <w:t>of being discriminated against by the structural and cultural barriers that are confining women in the field of academic library work, beyond urban areas; the public sector always discriminated against males, because of mobility, flexible hours, and security</w:t>
      </w:r>
      <w:r w:rsidRPr="00714140">
        <w:rPr>
          <w:rFonts w:ascii="Arial" w:hAnsi="Arial" w:cs="Arial"/>
          <w:sz w:val="24"/>
          <w:szCs w:val="24"/>
        </w:rPr>
        <w:t>. Yet another reason might be the low response rate for female librarians for survey research because of their professional or domestic constraints or workload, as observed by Sadiq and Ali (2020). There are implications for the interpretation of results, as male perspectives may be overrepresented. H</w:t>
      </w:r>
      <w:r w:rsidRPr="00714140">
        <w:rPr>
          <w:rStyle w:val="aitext"/>
          <w:rFonts w:ascii="Arial" w:hAnsi="Arial" w:cs="Arial"/>
          <w:color w:val="202020"/>
          <w:sz w:val="24"/>
          <w:szCs w:val="24"/>
        </w:rPr>
        <w:t>owever, previous literature suggests that at a structural level, there is likely to be relatively little variation between sexes on practices within university libraries as long as the institution is formally structured (Ameen, 2006</w:t>
      </w:r>
      <w:r w:rsidRPr="00714140">
        <w:rPr>
          <w:rFonts w:ascii="Arial" w:hAnsi="Arial" w:cs="Arial"/>
          <w:sz w:val="24"/>
          <w:szCs w:val="24"/>
        </w:rPr>
        <w:t xml:space="preserve">). Thus, while the results may be affected by the composition, they are not invalid, although the generalizing ability needs to be taken with care. </w:t>
      </w:r>
    </w:p>
    <w:p w14:paraId="2ED371E5" w14:textId="77777777" w:rsidR="00FE1121" w:rsidRPr="00714140" w:rsidRDefault="00FE1121" w:rsidP="00FE1121">
      <w:pPr>
        <w:spacing w:line="480" w:lineRule="auto"/>
        <w:ind w:firstLine="720"/>
        <w:jc w:val="both"/>
        <w:rPr>
          <w:rFonts w:ascii="Arial" w:hAnsi="Arial" w:cs="Arial"/>
          <w:sz w:val="24"/>
          <w:szCs w:val="24"/>
        </w:rPr>
      </w:pPr>
      <w:r w:rsidRPr="00714140">
        <w:rPr>
          <w:rFonts w:ascii="Arial" w:hAnsi="Arial" w:cs="Arial"/>
          <w:b/>
          <w:i/>
          <w:sz w:val="24"/>
          <w:szCs w:val="24"/>
        </w:rPr>
        <w:t>Age Distribution-</w:t>
      </w:r>
      <w:r w:rsidRPr="00714140">
        <w:rPr>
          <w:rFonts w:ascii="Arial" w:hAnsi="Arial" w:cs="Arial"/>
          <w:sz w:val="24"/>
          <w:szCs w:val="24"/>
        </w:rPr>
        <w:t xml:space="preserve"> The result shows a relatively young profile of respondents in the university libraries; just over half (46.1%) of the respondents are under 30, while 20.6 percent are aged 31-40, 23.5 percent are aged 41-50, and 10.8 percent are over 50. T</w:t>
      </w:r>
      <w:r w:rsidRPr="00714140">
        <w:rPr>
          <w:rStyle w:val="aitext"/>
          <w:rFonts w:ascii="Arial" w:hAnsi="Arial" w:cs="Arial"/>
          <w:color w:val="202020"/>
          <w:sz w:val="24"/>
          <w:szCs w:val="24"/>
        </w:rPr>
        <w:t>his shows that young professionals are more common among library staff of universities; the rise in recruitment in the sector is because of the expansion of the higher education system, thus resulting in a young workforce in the area of libraries and information science professionals (Siddique &amp; Mahmood, 2015; Islam &amp; Islam, 2017</w:t>
      </w:r>
      <w:r w:rsidRPr="00714140">
        <w:rPr>
          <w:rFonts w:ascii="Arial" w:hAnsi="Arial" w:cs="Arial"/>
          <w:sz w:val="24"/>
          <w:szCs w:val="24"/>
        </w:rPr>
        <w:t>). It</w:t>
      </w:r>
      <w:r w:rsidRPr="00714140">
        <w:rPr>
          <w:rStyle w:val="aitext"/>
          <w:rFonts w:ascii="Arial" w:hAnsi="Arial" w:cs="Arial"/>
          <w:color w:val="202020"/>
          <w:sz w:val="24"/>
          <w:szCs w:val="24"/>
        </w:rPr>
        <w:t xml:space="preserve"> is the young librarians who seem to be dominating because they have the ability to learn fast when exposed to new technologies in a rapidly changing age, as portrayed by their efforts in Information Literacy Programs.</w:t>
      </w:r>
      <w:r w:rsidRPr="00714140">
        <w:rPr>
          <w:rFonts w:ascii="Arial" w:hAnsi="Arial" w:cs="Arial"/>
          <w:color w:val="202020"/>
          <w:sz w:val="24"/>
          <w:szCs w:val="24"/>
          <w:shd w:val="clear" w:color="auto" w:fill="F4F3F1"/>
        </w:rPr>
        <w:t xml:space="preserve"> </w:t>
      </w:r>
      <w:r w:rsidRPr="00714140">
        <w:rPr>
          <w:rStyle w:val="aitext"/>
          <w:rFonts w:ascii="Arial" w:hAnsi="Arial" w:cs="Arial"/>
          <w:color w:val="202020"/>
          <w:sz w:val="24"/>
          <w:szCs w:val="24"/>
        </w:rPr>
        <w:t xml:space="preserve">Also, younger professionals tend to have higher levels of </w:t>
      </w:r>
      <w:r w:rsidRPr="00714140">
        <w:rPr>
          <w:rStyle w:val="aitext"/>
          <w:rFonts w:ascii="Arial" w:hAnsi="Arial" w:cs="Arial"/>
          <w:color w:val="202020"/>
          <w:sz w:val="24"/>
          <w:szCs w:val="24"/>
        </w:rPr>
        <w:lastRenderedPageBreak/>
        <w:t>technical competence and participation in the instruction role (Ansari &amp; Tripathi, 2017</w:t>
      </w:r>
      <w:r w:rsidRPr="00714140">
        <w:rPr>
          <w:rFonts w:ascii="Arial" w:hAnsi="Arial" w:cs="Arial"/>
          <w:sz w:val="24"/>
          <w:szCs w:val="24"/>
        </w:rPr>
        <w:t>. B</w:t>
      </w:r>
      <w:r w:rsidRPr="00714140">
        <w:rPr>
          <w:rStyle w:val="aitext"/>
          <w:rFonts w:ascii="Arial" w:hAnsi="Arial" w:cs="Arial"/>
          <w:color w:val="202020"/>
          <w:sz w:val="24"/>
          <w:szCs w:val="24"/>
        </w:rPr>
        <w:t>ut as there are fewer people aged 50 and above, their awareness of the organization's structure and direction might not be comprehensive, these top personnel will be the highest policy-makers of the institution and have a long-term vision</w:t>
      </w:r>
      <w:r w:rsidRPr="00714140">
        <w:rPr>
          <w:rFonts w:ascii="Arial" w:hAnsi="Arial" w:cs="Arial"/>
          <w:sz w:val="24"/>
          <w:szCs w:val="24"/>
        </w:rPr>
        <w:t>. T</w:t>
      </w:r>
      <w:r w:rsidRPr="00714140">
        <w:rPr>
          <w:rStyle w:val="aitext"/>
          <w:rFonts w:ascii="Arial" w:hAnsi="Arial" w:cs="Arial"/>
          <w:color w:val="202020"/>
          <w:sz w:val="24"/>
          <w:szCs w:val="24"/>
        </w:rPr>
        <w:t>he number of participants who had long tenures with the library and were involved in institution building, development of organizational culture and mentoring younger staff appears small and perhaps reflects movement to managerial positions or less direct involvement with library instructions.</w:t>
      </w:r>
    </w:p>
    <w:p w14:paraId="00C529A6" w14:textId="77777777" w:rsidR="00FE1121" w:rsidRPr="00714140" w:rsidRDefault="00FE1121" w:rsidP="00FE1121">
      <w:pPr>
        <w:spacing w:line="480" w:lineRule="auto"/>
        <w:ind w:firstLine="720"/>
        <w:jc w:val="both"/>
        <w:rPr>
          <w:rFonts w:ascii="Arial" w:hAnsi="Arial" w:cs="Arial"/>
          <w:sz w:val="24"/>
          <w:szCs w:val="24"/>
        </w:rPr>
      </w:pPr>
      <w:r w:rsidRPr="00714140">
        <w:rPr>
          <w:rStyle w:val="aitext"/>
          <w:rFonts w:ascii="Arial" w:hAnsi="Arial" w:cs="Arial"/>
          <w:b/>
          <w:i/>
          <w:color w:val="202020"/>
          <w:sz w:val="24"/>
          <w:szCs w:val="24"/>
        </w:rPr>
        <w:t>Type of University (Public versus Private)</w:t>
      </w:r>
      <w:r w:rsidRPr="00714140">
        <w:rPr>
          <w:rStyle w:val="aitext"/>
          <w:rFonts w:ascii="Arial" w:hAnsi="Arial" w:cs="Arial"/>
          <w:i/>
          <w:color w:val="202020"/>
          <w:sz w:val="24"/>
          <w:szCs w:val="24"/>
        </w:rPr>
        <w:t xml:space="preserve"> - </w:t>
      </w:r>
      <w:r w:rsidRPr="00714140">
        <w:rPr>
          <w:rStyle w:val="aitext"/>
          <w:rFonts w:ascii="Arial" w:hAnsi="Arial" w:cs="Arial"/>
          <w:color w:val="202020"/>
          <w:sz w:val="24"/>
          <w:szCs w:val="24"/>
        </w:rPr>
        <w:t>From the survey, it is evident that the majority of respondents are from public sector universities, whereas the participation from private universities is quite low.</w:t>
      </w:r>
      <w:r w:rsidRPr="00714140">
        <w:rPr>
          <w:rFonts w:ascii="Arial" w:hAnsi="Arial" w:cs="Arial"/>
          <w:color w:val="202020"/>
          <w:sz w:val="24"/>
          <w:szCs w:val="24"/>
          <w:shd w:val="clear" w:color="auto" w:fill="F4F3F1"/>
        </w:rPr>
        <w:t xml:space="preserve"> </w:t>
      </w:r>
      <w:r w:rsidRPr="00714140">
        <w:rPr>
          <w:rStyle w:val="aitext"/>
          <w:rFonts w:ascii="Arial" w:hAnsi="Arial" w:cs="Arial"/>
          <w:color w:val="202020"/>
          <w:sz w:val="24"/>
          <w:szCs w:val="24"/>
        </w:rPr>
        <w:t>This reflects the fact that in Khyber Pakhtunkhwa, there are more public sector universities, and these are generally bigger in size as compared to the private universities.</w:t>
      </w:r>
      <w:r w:rsidRPr="00714140">
        <w:rPr>
          <w:rFonts w:ascii="Arial" w:hAnsi="Arial" w:cs="Arial"/>
          <w:sz w:val="24"/>
          <w:szCs w:val="24"/>
        </w:rPr>
        <w:t xml:space="preserve"> </w:t>
      </w:r>
      <w:r w:rsidRPr="00714140">
        <w:rPr>
          <w:rStyle w:val="aitext"/>
          <w:rFonts w:ascii="Arial" w:hAnsi="Arial" w:cs="Arial"/>
          <w:color w:val="202020"/>
          <w:sz w:val="24"/>
          <w:szCs w:val="24"/>
        </w:rPr>
        <w:t>Several earlier studies confirm this and show that public sector university libraries are more frequently represented in research studies because they possess greater institutional support and participate actively in various academic and research-oriented activities (Ameen, 2008; Mahmood, 2013).</w:t>
      </w:r>
      <w:r w:rsidRPr="00714140">
        <w:rPr>
          <w:rFonts w:ascii="Arial" w:hAnsi="Arial" w:cs="Arial"/>
          <w:sz w:val="24"/>
          <w:szCs w:val="24"/>
        </w:rPr>
        <w:t xml:space="preserve"> </w:t>
      </w:r>
      <w:r w:rsidRPr="00714140">
        <w:rPr>
          <w:rStyle w:val="aitext"/>
          <w:rFonts w:ascii="Arial" w:hAnsi="Arial" w:cs="Arial"/>
          <w:color w:val="202020"/>
          <w:sz w:val="24"/>
          <w:szCs w:val="24"/>
        </w:rPr>
        <w:t>This is because public sector libraries have more established structures, are better staffed and are more closely linked with national policies on higher education, making them more amenable to participation in academic research projects (Batool &amp; Ameen, 2010). The non-existence of data about levels of experience is another restriction to a full analysis of the structure of the workforce.</w:t>
      </w:r>
      <w:r w:rsidRPr="00714140">
        <w:rPr>
          <w:rFonts w:ascii="Arial" w:hAnsi="Arial" w:cs="Arial"/>
          <w:sz w:val="24"/>
          <w:szCs w:val="24"/>
        </w:rPr>
        <w:t xml:space="preserve"> </w:t>
      </w:r>
      <w:r w:rsidRPr="00714140">
        <w:rPr>
          <w:rStyle w:val="aitext"/>
          <w:rFonts w:ascii="Arial" w:hAnsi="Arial" w:cs="Arial"/>
          <w:color w:val="202020"/>
          <w:sz w:val="24"/>
          <w:szCs w:val="24"/>
        </w:rPr>
        <w:t>In private universities, librarian staff tend to be more condensed, and central administrations tend to maintain greater control.</w:t>
      </w:r>
      <w:r w:rsidRPr="00714140">
        <w:rPr>
          <w:rFonts w:ascii="Arial" w:hAnsi="Arial" w:cs="Arial"/>
          <w:sz w:val="24"/>
          <w:szCs w:val="24"/>
        </w:rPr>
        <w:t xml:space="preserve"> </w:t>
      </w:r>
      <w:r w:rsidRPr="00714140">
        <w:rPr>
          <w:rStyle w:val="aitext"/>
          <w:rFonts w:ascii="Arial" w:hAnsi="Arial" w:cs="Arial"/>
          <w:color w:val="202020"/>
          <w:sz w:val="24"/>
          <w:szCs w:val="24"/>
        </w:rPr>
        <w:t xml:space="preserve">This </w:t>
      </w:r>
      <w:r w:rsidRPr="00714140">
        <w:rPr>
          <w:rStyle w:val="aitext"/>
          <w:rFonts w:ascii="Arial" w:hAnsi="Arial" w:cs="Arial"/>
          <w:color w:val="202020"/>
          <w:sz w:val="24"/>
          <w:szCs w:val="24"/>
        </w:rPr>
        <w:lastRenderedPageBreak/>
        <w:t>way, private university librarians might not have the facility to take part in such research, particularly if the university culture doesn't encourage academic collaboration (Ansari, 2016). This disparity, when considered, shows the findings represent mainly public university practices.</w:t>
      </w:r>
      <w:r w:rsidRPr="00714140">
        <w:rPr>
          <w:rFonts w:ascii="Arial" w:hAnsi="Arial" w:cs="Arial"/>
          <w:sz w:val="24"/>
          <w:szCs w:val="24"/>
        </w:rPr>
        <w:t xml:space="preserve"> </w:t>
      </w:r>
      <w:r w:rsidRPr="00714140">
        <w:rPr>
          <w:rStyle w:val="aitext"/>
          <w:rFonts w:ascii="Arial" w:hAnsi="Arial" w:cs="Arial"/>
          <w:color w:val="202020"/>
          <w:sz w:val="24"/>
          <w:szCs w:val="24"/>
        </w:rPr>
        <w:t>The funding, infrastructure and policy context of public and private universities are vastly different, and it is quite possible that ILP implementation would vary in the two sectors.</w:t>
      </w:r>
      <w:r w:rsidRPr="00714140">
        <w:rPr>
          <w:rFonts w:ascii="Arial" w:hAnsi="Arial" w:cs="Arial"/>
          <w:sz w:val="24"/>
          <w:szCs w:val="24"/>
        </w:rPr>
        <w:t xml:space="preserve"> </w:t>
      </w:r>
      <w:r w:rsidRPr="00714140">
        <w:rPr>
          <w:rStyle w:val="aitext"/>
          <w:rFonts w:ascii="Arial" w:hAnsi="Arial" w:cs="Arial"/>
          <w:color w:val="202020"/>
          <w:sz w:val="24"/>
          <w:szCs w:val="24"/>
        </w:rPr>
        <w:t>However, public universities, since they constitute the bulk of the higher education system in the province, definitely offer a view into mainstream IL practice.</w:t>
      </w:r>
      <w:r w:rsidRPr="00714140">
        <w:rPr>
          <w:rFonts w:ascii="Arial" w:hAnsi="Arial" w:cs="Arial"/>
          <w:color w:val="202020"/>
          <w:sz w:val="24"/>
          <w:szCs w:val="24"/>
          <w:shd w:val="clear" w:color="auto" w:fill="F4F3F1"/>
        </w:rPr>
        <w:t xml:space="preserve"> </w:t>
      </w:r>
      <w:r w:rsidRPr="00714140">
        <w:rPr>
          <w:rStyle w:val="aitext"/>
          <w:rFonts w:ascii="Arial" w:hAnsi="Arial" w:cs="Arial"/>
          <w:color w:val="202020"/>
          <w:sz w:val="24"/>
          <w:szCs w:val="24"/>
        </w:rPr>
        <w:t>Professional experience- most of the respondents were found to be mid-career staff, particularly in the age group 11-15 years.</w:t>
      </w:r>
      <w:r w:rsidRPr="00714140">
        <w:rPr>
          <w:rFonts w:ascii="Arial" w:hAnsi="Arial" w:cs="Arial"/>
          <w:sz w:val="24"/>
          <w:szCs w:val="24"/>
        </w:rPr>
        <w:t xml:space="preserve"> </w:t>
      </w:r>
      <w:r w:rsidRPr="00714140">
        <w:rPr>
          <w:rStyle w:val="aitext"/>
          <w:rFonts w:ascii="Arial" w:hAnsi="Arial" w:cs="Arial"/>
          <w:color w:val="202020"/>
          <w:sz w:val="24"/>
          <w:szCs w:val="24"/>
        </w:rPr>
        <w:t>Fewer respondents fell in the early career and highly experienced groups</w:t>
      </w:r>
      <w:r w:rsidRPr="00714140">
        <w:rPr>
          <w:rFonts w:ascii="Arial" w:hAnsi="Arial" w:cs="Arial"/>
          <w:sz w:val="24"/>
          <w:szCs w:val="24"/>
        </w:rPr>
        <w:t>. The absence of data about levels of experience also restricts a thorough analysis of the configuration of the workforce. This</w:t>
      </w:r>
      <w:r w:rsidRPr="00714140">
        <w:rPr>
          <w:rStyle w:val="aitext"/>
          <w:rFonts w:ascii="Arial" w:hAnsi="Arial" w:cs="Arial"/>
          <w:color w:val="202020"/>
          <w:sz w:val="24"/>
          <w:szCs w:val="24"/>
        </w:rPr>
        <w:t xml:space="preserve"> concentration on mid-career staff is common in developing countries' academic library contexts, where the workforce tends to stabilize with employees progressing within their institution through years of dedicated service (Mahmood, 2009).</w:t>
      </w:r>
      <w:r w:rsidRPr="00714140">
        <w:rPr>
          <w:rFonts w:ascii="Arial" w:hAnsi="Arial" w:cs="Arial"/>
          <w:sz w:val="24"/>
          <w:szCs w:val="24"/>
        </w:rPr>
        <w:t xml:space="preserve"> </w:t>
      </w:r>
      <w:r w:rsidRPr="00714140">
        <w:rPr>
          <w:rStyle w:val="aitext"/>
          <w:rFonts w:ascii="Arial" w:hAnsi="Arial" w:cs="Arial"/>
          <w:color w:val="202020"/>
          <w:sz w:val="24"/>
          <w:szCs w:val="24"/>
        </w:rPr>
        <w:t>Mid-career librarians are often core staff, particularly in libraries, and they are actively engaged in the service delivery in libraries.</w:t>
      </w:r>
      <w:r w:rsidRPr="00714140">
        <w:rPr>
          <w:rFonts w:ascii="Arial" w:hAnsi="Arial" w:cs="Arial"/>
          <w:sz w:val="24"/>
          <w:szCs w:val="24"/>
        </w:rPr>
        <w:t xml:space="preserve"> </w:t>
      </w:r>
      <w:r w:rsidRPr="00714140">
        <w:rPr>
          <w:rStyle w:val="aitext"/>
          <w:rFonts w:ascii="Arial" w:hAnsi="Arial" w:cs="Arial"/>
          <w:color w:val="202020"/>
          <w:sz w:val="24"/>
          <w:szCs w:val="24"/>
        </w:rPr>
        <w:t>They generally possess better technical skills, in-depth institutional knowledge and a good understanding of evolving library technologies and are thus effective at teaching and in information literacy skills delivery (Siddique &amp; Mahmood, 2015).</w:t>
      </w:r>
      <w:r w:rsidRPr="00714140">
        <w:rPr>
          <w:rFonts w:ascii="Arial" w:hAnsi="Arial" w:cs="Arial"/>
          <w:sz w:val="24"/>
          <w:szCs w:val="24"/>
        </w:rPr>
        <w:t xml:space="preserve"> </w:t>
      </w:r>
      <w:r w:rsidRPr="00714140">
        <w:rPr>
          <w:rStyle w:val="aitext"/>
          <w:rFonts w:ascii="Arial" w:hAnsi="Arial" w:cs="Arial"/>
          <w:color w:val="202020"/>
          <w:sz w:val="24"/>
          <w:szCs w:val="24"/>
        </w:rPr>
        <w:t>A smaller number of early career librarians indicates limited recruitment and/or slow appointment processes in the public sector, while in the case of senior librarians, they often take administrative positions and therefore get less involved in the instructional duties at the library</w:t>
      </w:r>
      <w:r w:rsidRPr="00714140">
        <w:rPr>
          <w:rFonts w:ascii="Arial" w:hAnsi="Arial" w:cs="Arial"/>
          <w:sz w:val="24"/>
          <w:szCs w:val="24"/>
        </w:rPr>
        <w:t xml:space="preserve">. </w:t>
      </w:r>
      <w:r w:rsidRPr="00714140">
        <w:rPr>
          <w:rFonts w:ascii="Arial" w:hAnsi="Arial" w:cs="Arial"/>
          <w:sz w:val="24"/>
          <w:szCs w:val="24"/>
        </w:rPr>
        <w:lastRenderedPageBreak/>
        <w:t xml:space="preserve">Missing information about experience is one of the most limiting factors restricting complete workforce analysis. </w:t>
      </w:r>
      <w:r w:rsidRPr="00714140">
        <w:rPr>
          <w:rStyle w:val="aitext"/>
          <w:rFonts w:ascii="Arial" w:hAnsi="Arial" w:cs="Arial"/>
          <w:color w:val="202020"/>
          <w:sz w:val="24"/>
          <w:szCs w:val="24"/>
        </w:rPr>
        <w:t>Such incompleteness and absence of data in the research based on questionnaires is a common phenomenon in LIS research (Rafiq &amp; Ameen, 2012</w:t>
      </w:r>
      <w:r w:rsidRPr="00714140">
        <w:rPr>
          <w:rFonts w:ascii="Arial" w:hAnsi="Arial" w:cs="Arial"/>
          <w:sz w:val="24"/>
          <w:szCs w:val="24"/>
        </w:rPr>
        <w:t>. Despite the shortcomings of this method, this data implies that most of the workforce is comprised of middle-career employees who would be responsible for carrying out the ILPs. This</w:t>
      </w:r>
      <w:r w:rsidRPr="00714140">
        <w:rPr>
          <w:rStyle w:val="aitext"/>
          <w:rFonts w:ascii="Arial" w:hAnsi="Arial" w:cs="Arial"/>
          <w:color w:val="202020"/>
          <w:sz w:val="24"/>
          <w:szCs w:val="24"/>
        </w:rPr>
        <w:t xml:space="preserve"> shows the strength of the workforce in operational delivery of services, but the existing literature highlights the dangers of over-reliance on this group because this could impede new approaches to service delivery and innovation, since younger staff who may be better digitally adept are absent.</w:t>
      </w:r>
    </w:p>
    <w:p w14:paraId="26DB7569" w14:textId="77777777" w:rsidR="00FE1121" w:rsidRPr="00714140" w:rsidRDefault="00FE1121" w:rsidP="00FE1121">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5.3.2 </w:t>
      </w:r>
      <w:r w:rsidRPr="00714140">
        <w:rPr>
          <w:rFonts w:ascii="Arial" w:hAnsi="Arial" w:cs="Arial"/>
          <w:b/>
          <w:color w:val="000000" w:themeColor="text1"/>
          <w:sz w:val="24"/>
          <w:szCs w:val="24"/>
        </w:rPr>
        <w:tab/>
        <w:t>Instructional Approaches in ILPs</w:t>
      </w:r>
    </w:p>
    <w:p w14:paraId="4C340826" w14:textId="77777777" w:rsidR="00FE1121" w:rsidRPr="00714140" w:rsidRDefault="00FE1121" w:rsidP="00FE1121">
      <w:pPr>
        <w:spacing w:line="480" w:lineRule="auto"/>
        <w:ind w:firstLine="720"/>
        <w:jc w:val="both"/>
        <w:rPr>
          <w:rStyle w:val="aitext"/>
          <w:rFonts w:ascii="Arial" w:hAnsi="Arial" w:cs="Arial"/>
          <w:color w:val="202020"/>
          <w:sz w:val="24"/>
          <w:szCs w:val="24"/>
        </w:rPr>
      </w:pPr>
      <w:r w:rsidRPr="00714140">
        <w:rPr>
          <w:rStyle w:val="aitext"/>
          <w:rFonts w:ascii="Arial" w:hAnsi="Arial" w:cs="Arial"/>
          <w:b/>
          <w:i/>
          <w:color w:val="202020"/>
          <w:sz w:val="24"/>
          <w:szCs w:val="24"/>
        </w:rPr>
        <w:t>Information relating to the instructional methods</w:t>
      </w:r>
      <w:r w:rsidRPr="00714140">
        <w:rPr>
          <w:rStyle w:val="aitext"/>
          <w:rFonts w:ascii="Arial" w:hAnsi="Arial" w:cs="Arial"/>
          <w:color w:val="202020"/>
          <w:sz w:val="24"/>
          <w:szCs w:val="24"/>
        </w:rPr>
        <w:t xml:space="preserve"> shows that ILPs offered by the university libraries of Khyber Pakhtunkhwa use mostly conventional or event-based methods of instruction. Instruction in ILPs at university libraries in Khyber Pakhtunkhwa was mostly conducted through workshops, seminars, orientations, individually and in small group sessions. Workshops and Seminars are prominent instructional approaches- The results indicated that workshops and seminars are the most frequently adopted teaching strategies, suggesting that the instruction of IL has continued to be delivered in the form of short, structured events, rather than an ongoing teaching process. This finding is similar to those found in other academic contexts in the developing world. Workshop and seminar as a pedagogical method for information literacy training is widely applied because it is easier to practice and feasible to implement. They do not require many </w:t>
      </w:r>
      <w:r w:rsidRPr="00714140">
        <w:rPr>
          <w:rStyle w:val="aitext"/>
          <w:rFonts w:ascii="Arial" w:hAnsi="Arial" w:cs="Arial"/>
          <w:color w:val="202020"/>
          <w:sz w:val="24"/>
          <w:szCs w:val="24"/>
        </w:rPr>
        <w:lastRenderedPageBreak/>
        <w:t>institutional collaborations and allow librarians to have more control over the delivery of instruction. It is clear from the studies that workshop-based information literacy instruction is prevalent in academic libraries in India and Nigeria since there are some institutional constraints on its delivery. Furthermore, integration of IL into the curriculum in these countries has still been a distant reality. Hence, seminars have to play a major role in information literacy training (</w:t>
      </w:r>
      <w:proofErr w:type="spellStart"/>
      <w:r w:rsidRPr="00714140">
        <w:rPr>
          <w:rStyle w:val="aitext"/>
          <w:rFonts w:ascii="Arial" w:hAnsi="Arial" w:cs="Arial"/>
          <w:color w:val="202020"/>
          <w:sz w:val="24"/>
          <w:szCs w:val="24"/>
        </w:rPr>
        <w:t>Thanuskodi</w:t>
      </w:r>
      <w:proofErr w:type="spellEnd"/>
      <w:r w:rsidRPr="00714140">
        <w:rPr>
          <w:rStyle w:val="aitext"/>
          <w:rFonts w:ascii="Arial" w:hAnsi="Arial" w:cs="Arial"/>
          <w:color w:val="202020"/>
          <w:sz w:val="24"/>
          <w:szCs w:val="24"/>
        </w:rPr>
        <w:t xml:space="preserve">, 2012; Baro &amp; </w:t>
      </w:r>
      <w:proofErr w:type="spellStart"/>
      <w:r w:rsidRPr="00714140">
        <w:rPr>
          <w:rStyle w:val="aitext"/>
          <w:rFonts w:ascii="Arial" w:hAnsi="Arial" w:cs="Arial"/>
          <w:color w:val="202020"/>
          <w:sz w:val="24"/>
          <w:szCs w:val="24"/>
        </w:rPr>
        <w:t>Zuokemefa</w:t>
      </w:r>
      <w:proofErr w:type="spellEnd"/>
      <w:r w:rsidRPr="00714140">
        <w:rPr>
          <w:rStyle w:val="aitext"/>
          <w:rFonts w:ascii="Arial" w:hAnsi="Arial" w:cs="Arial"/>
          <w:color w:val="202020"/>
          <w:sz w:val="24"/>
          <w:szCs w:val="24"/>
        </w:rPr>
        <w:t xml:space="preserve">, 2011). In KP, the IL is conducted as a separate activity and not used as a part of the course content. </w:t>
      </w:r>
    </w:p>
    <w:p w14:paraId="03297855" w14:textId="77777777" w:rsidR="00FE1121" w:rsidRPr="00714140" w:rsidRDefault="00FE1121" w:rsidP="00FE1121">
      <w:pPr>
        <w:spacing w:line="480" w:lineRule="auto"/>
        <w:ind w:firstLine="720"/>
        <w:jc w:val="both"/>
        <w:rPr>
          <w:rStyle w:val="aitext"/>
          <w:rFonts w:ascii="Arial" w:hAnsi="Arial" w:cs="Arial"/>
          <w:color w:val="202020"/>
          <w:sz w:val="24"/>
          <w:szCs w:val="24"/>
        </w:rPr>
      </w:pPr>
      <w:r w:rsidRPr="00714140">
        <w:rPr>
          <w:rStyle w:val="aitext"/>
          <w:rFonts w:ascii="Arial" w:hAnsi="Arial" w:cs="Arial"/>
          <w:b/>
          <w:i/>
          <w:color w:val="202020"/>
          <w:sz w:val="24"/>
          <w:szCs w:val="24"/>
        </w:rPr>
        <w:t>One-to-one and small group sessions-</w:t>
      </w:r>
      <w:r w:rsidRPr="00714140">
        <w:rPr>
          <w:rStyle w:val="aitext"/>
          <w:rFonts w:ascii="Arial" w:hAnsi="Arial" w:cs="Arial"/>
          <w:color w:val="202020"/>
          <w:sz w:val="24"/>
          <w:szCs w:val="24"/>
        </w:rPr>
        <w:t xml:space="preserve"> Use of one-to-one and small group instruction is found to be moderately popular. The small-group and one-on-one sessions offer a more personalized approach to information literacy instruction where the librarians can support learners according to their needs. Although the individual and group session methods are found to be effective in catering to the learning needs of students and bridging the learning gap, these methods are too time-consuming and costly, and they can hardly be used on a large scale in any university. The existence of a large percentage of these sessions implies a lack of comprehensive and institutionalized IL curricula in the libraries; librarians are trying to fill the gap through individual attention to the students. Similar findings about the use of small groups in IL instruction in other parts of the world indicate that this technique is often adopted due to institutional limitations and lack of formal integration of IL into formal teaching practices (Julien &amp; Genuis, 2011). </w:t>
      </w:r>
    </w:p>
    <w:p w14:paraId="68F9FA7E" w14:textId="77777777" w:rsidR="00FE1121" w:rsidRPr="00714140" w:rsidRDefault="00FE1121" w:rsidP="00FE1121">
      <w:pPr>
        <w:spacing w:line="480" w:lineRule="auto"/>
        <w:ind w:firstLine="720"/>
        <w:jc w:val="both"/>
        <w:rPr>
          <w:rFonts w:ascii="Arial" w:hAnsi="Arial" w:cs="Arial"/>
          <w:color w:val="000000" w:themeColor="text1"/>
          <w:sz w:val="24"/>
          <w:szCs w:val="24"/>
        </w:rPr>
      </w:pPr>
      <w:r w:rsidRPr="00714140">
        <w:rPr>
          <w:rStyle w:val="aitext"/>
          <w:rFonts w:ascii="Arial" w:hAnsi="Arial" w:cs="Arial"/>
          <w:b/>
          <w:i/>
          <w:color w:val="202020"/>
          <w:sz w:val="24"/>
          <w:szCs w:val="24"/>
        </w:rPr>
        <w:t>Printed materials and digital tools-</w:t>
      </w:r>
      <w:r w:rsidRPr="00714140">
        <w:rPr>
          <w:rStyle w:val="aitext"/>
          <w:rFonts w:ascii="Arial" w:hAnsi="Arial" w:cs="Arial"/>
          <w:color w:val="202020"/>
          <w:sz w:val="24"/>
          <w:szCs w:val="24"/>
        </w:rPr>
        <w:t xml:space="preserve"> The findings revealed that printed guides, handouts and online webinars are also being used as teaching methods </w:t>
      </w:r>
      <w:r w:rsidRPr="00714140">
        <w:rPr>
          <w:rStyle w:val="aitext"/>
          <w:rFonts w:ascii="Arial" w:hAnsi="Arial" w:cs="Arial"/>
          <w:color w:val="202020"/>
          <w:sz w:val="24"/>
          <w:szCs w:val="24"/>
        </w:rPr>
        <w:lastRenderedPageBreak/>
        <w:t>to a moderate extent. This indicates a slight movement towards integrated methods where print and online materials are used collectively. While printed materials can serve the purpose of quick references to the students, online webinars and tutorials signify a shift towards the utilization of more technology-based tools. This transition is, however, not completely at its full capacity, and often a blended approach is used where a mix of both digital and print resources can be employed by the students. In many developing countries, a blended approach is common due to the emergence of better digital infrastructure in libraries that may further ease the integration of blended instructional models in information literacy instruction. A similar trend has been found by Pinto et al (2010) and Ameen &amp; Gorman (2009) in their research, which suggests that transition in IL instruction methodology is often gradual from printed format to digitalized versions.</w:t>
      </w:r>
    </w:p>
    <w:p w14:paraId="590B94A8" w14:textId="77777777" w:rsidR="00FE1121" w:rsidRPr="00714140" w:rsidRDefault="00FE1121" w:rsidP="00FE1121">
      <w:pPr>
        <w:spacing w:line="480" w:lineRule="auto"/>
        <w:ind w:firstLine="720"/>
        <w:jc w:val="both"/>
        <w:rPr>
          <w:rStyle w:val="aitext"/>
          <w:rFonts w:ascii="Arial" w:hAnsi="Arial" w:cs="Arial"/>
          <w:color w:val="202020"/>
          <w:sz w:val="24"/>
          <w:szCs w:val="24"/>
        </w:rPr>
      </w:pPr>
      <w:r w:rsidRPr="00714140">
        <w:rPr>
          <w:rStyle w:val="aitext"/>
          <w:rFonts w:ascii="Arial" w:hAnsi="Arial" w:cs="Arial"/>
          <w:b/>
          <w:i/>
          <w:color w:val="202020"/>
          <w:sz w:val="24"/>
          <w:szCs w:val="24"/>
        </w:rPr>
        <w:t>Orientation Sessions used as an Entry-Level Instruction-</w:t>
      </w:r>
      <w:r w:rsidRPr="00714140">
        <w:rPr>
          <w:rStyle w:val="aitext"/>
          <w:rFonts w:ascii="Arial" w:hAnsi="Arial" w:cs="Arial"/>
          <w:color w:val="202020"/>
          <w:sz w:val="24"/>
          <w:szCs w:val="24"/>
        </w:rPr>
        <w:t xml:space="preserve"> Orientation sessions are also used; however, the role it plays appears to be as entry-level instruction in information literacy. Such sessions are generally focused on the basic use of the library and awareness of existing resources. Although these sessions play a significant role in familiarizing the students with library services, the IL instructions at this level, through an orientation session, do not help the students develop the higher-level IL skills. Research confirms that it acts as an initial phase in the development of an IL program and does not contribute greatly to the skill development and long-term competency building (Johnston &amp; Webber, 2003). This suggests that practice is just a few steps ahead of awareness building. </w:t>
      </w:r>
    </w:p>
    <w:p w14:paraId="2C52DC8E" w14:textId="77777777" w:rsidR="00FE1121" w:rsidRPr="00714140" w:rsidRDefault="00FE1121" w:rsidP="00FE1121">
      <w:pPr>
        <w:spacing w:line="480" w:lineRule="auto"/>
        <w:ind w:firstLine="720"/>
        <w:jc w:val="both"/>
        <w:rPr>
          <w:rStyle w:val="aitext"/>
          <w:rFonts w:ascii="Arial" w:hAnsi="Arial" w:cs="Arial"/>
          <w:color w:val="202020"/>
          <w:sz w:val="24"/>
          <w:szCs w:val="24"/>
        </w:rPr>
      </w:pPr>
      <w:r w:rsidRPr="00714140">
        <w:rPr>
          <w:rStyle w:val="aitext"/>
          <w:rFonts w:ascii="Arial" w:hAnsi="Arial" w:cs="Arial"/>
          <w:b/>
          <w:i/>
          <w:color w:val="202020"/>
          <w:sz w:val="24"/>
          <w:szCs w:val="24"/>
        </w:rPr>
        <w:lastRenderedPageBreak/>
        <w:t>Inconsistency of IL Delivery-</w:t>
      </w:r>
      <w:r w:rsidRPr="00714140">
        <w:rPr>
          <w:rStyle w:val="aitext"/>
          <w:rFonts w:ascii="Arial" w:hAnsi="Arial" w:cs="Arial"/>
          <w:color w:val="202020"/>
          <w:sz w:val="24"/>
          <w:szCs w:val="24"/>
        </w:rPr>
        <w:t xml:space="preserve"> An important finding of the study is also the inconsistency of IL delivery throughout the academic semester. The teaching of IL is not in a structured form or as a continuously available academic activity. One possible explanation for the inconsistent IL delivery can be the lack of official recognition and adoption of IL as an academic activity among universities. In case IL is not part of the course credits, at such institutions, teaching tends to be informal and depends on the willingness of individual librarians or a particular faculty member.  The effective learning of the IL concepts necessitates a sequential structure to the instruction and not the standalone sessions, which has been widely suggested (Saunders, 2012).</w:t>
      </w:r>
    </w:p>
    <w:p w14:paraId="01E4002B" w14:textId="77777777" w:rsidR="00FE1121" w:rsidRPr="00714140" w:rsidRDefault="00FE1121" w:rsidP="00FE1121">
      <w:pPr>
        <w:spacing w:line="480" w:lineRule="auto"/>
        <w:ind w:firstLine="720"/>
        <w:jc w:val="both"/>
        <w:rPr>
          <w:rStyle w:val="aitext"/>
          <w:rFonts w:ascii="Arial" w:hAnsi="Arial" w:cs="Arial"/>
          <w:color w:val="202020"/>
          <w:sz w:val="24"/>
          <w:szCs w:val="24"/>
        </w:rPr>
      </w:pPr>
      <w:r w:rsidRPr="00714140">
        <w:rPr>
          <w:rStyle w:val="aitext"/>
          <w:rFonts w:ascii="Arial" w:hAnsi="Arial" w:cs="Arial"/>
          <w:b/>
          <w:i/>
          <w:color w:val="202020"/>
          <w:sz w:val="24"/>
          <w:szCs w:val="24"/>
        </w:rPr>
        <w:t>Minimal Integration into Curricula and Weak Faculty Collaboration-</w:t>
      </w:r>
      <w:r w:rsidRPr="00714140">
        <w:rPr>
          <w:rStyle w:val="aitext"/>
          <w:rFonts w:ascii="Arial" w:hAnsi="Arial" w:cs="Arial"/>
          <w:color w:val="202020"/>
          <w:sz w:val="24"/>
          <w:szCs w:val="24"/>
        </w:rPr>
        <w:t xml:space="preserve"> Most crucial of all is the weak level of integration of IL teaching into the academic curricula of the universities and the lowest level of collaboration between librarians and the faculty members. In the majority of cases, the librarians work individually and are not deeply integrated into the curriculum and pedagogical activities in the academic departments, thus minimizing the potential benefits and effectiveness of the IL instruction. International guidelines like the ACRL framework emphasize the importance of integrating IL into disciplinary teaching through strong librarian-faculty collaboration; however, the reports indicate a lack of such institutional collaboration in the whole region of South Asia (Mahmood, 2013; </w:t>
      </w:r>
      <w:proofErr w:type="spellStart"/>
      <w:r w:rsidRPr="00714140">
        <w:rPr>
          <w:rStyle w:val="aitext"/>
          <w:rFonts w:ascii="Arial" w:hAnsi="Arial" w:cs="Arial"/>
          <w:color w:val="202020"/>
          <w:sz w:val="24"/>
          <w:szCs w:val="24"/>
        </w:rPr>
        <w:t>Thanuskodi</w:t>
      </w:r>
      <w:proofErr w:type="spellEnd"/>
      <w:r w:rsidRPr="00714140">
        <w:rPr>
          <w:rStyle w:val="aitext"/>
          <w:rFonts w:ascii="Arial" w:hAnsi="Arial" w:cs="Arial"/>
          <w:color w:val="202020"/>
          <w:sz w:val="24"/>
          <w:szCs w:val="24"/>
        </w:rPr>
        <w:t xml:space="preserve">, 2013). At the university level in Khyber Pakhtunkhwa, the same situation prevails, and this indicates that IL is being regarded as a library responsibility instead of an institutional task. Library professionals, despite the delivery of IL instruction, still </w:t>
      </w:r>
      <w:r w:rsidRPr="00714140">
        <w:rPr>
          <w:rStyle w:val="aitext"/>
          <w:rFonts w:ascii="Arial" w:hAnsi="Arial" w:cs="Arial"/>
          <w:color w:val="202020"/>
          <w:sz w:val="24"/>
          <w:szCs w:val="24"/>
        </w:rPr>
        <w:lastRenderedPageBreak/>
        <w:t>prefer to stick to traditional instruction methods. The mean values obtained were average, which gives an indication of the transition stage practice is currently in. Practices exist, but are not very formally institutionalized and adopted across all the libraries. This pattern can be the result of structural factors like the absence of formal credit hours within the curriculum, poor pedagogical training of the librarians, lack of teaching faculty status to the librarians and resource paucity.</w:t>
      </w:r>
    </w:p>
    <w:p w14:paraId="22E7172A" w14:textId="77777777" w:rsidR="00FE1121" w:rsidRPr="00714140" w:rsidRDefault="00FE1121" w:rsidP="00FE1121">
      <w:pPr>
        <w:spacing w:line="480" w:lineRule="auto"/>
        <w:ind w:firstLine="720"/>
        <w:jc w:val="both"/>
        <w:rPr>
          <w:rFonts w:ascii="Arial" w:hAnsi="Arial" w:cs="Arial"/>
          <w:color w:val="202020"/>
          <w:sz w:val="24"/>
          <w:szCs w:val="24"/>
        </w:rPr>
      </w:pPr>
      <w:r w:rsidRPr="00714140">
        <w:rPr>
          <w:rStyle w:val="aitext"/>
          <w:rFonts w:ascii="Arial" w:hAnsi="Arial" w:cs="Arial"/>
          <w:b/>
          <w:i/>
          <w:color w:val="202020"/>
          <w:sz w:val="24"/>
          <w:szCs w:val="24"/>
        </w:rPr>
        <w:t>Summary of Instructional Approaches-</w:t>
      </w:r>
      <w:r w:rsidRPr="00714140">
        <w:rPr>
          <w:rStyle w:val="aitext"/>
          <w:rFonts w:ascii="Arial" w:hAnsi="Arial" w:cs="Arial"/>
          <w:color w:val="202020"/>
          <w:sz w:val="24"/>
          <w:szCs w:val="24"/>
        </w:rPr>
        <w:t xml:space="preserve"> Overall, the instructional practices found in the universities of Khyber Pakhtunkhwa were largely workshops, seminars and individual instruction with the inclusion of digital tools on an incremental basis. But the very minimum integration with curricula and no significant collaboration with the faculty were observed. It can be inferred that, though the practice of IL delivery is being followed in universities, the system still requires reaching a stage of formalization and institutionalization.</w:t>
      </w:r>
    </w:p>
    <w:p w14:paraId="167059D0" w14:textId="77777777" w:rsidR="00FE1121" w:rsidRPr="00714140" w:rsidRDefault="00FE1121" w:rsidP="00FE1121">
      <w:pPr>
        <w:spacing w:line="480" w:lineRule="auto"/>
        <w:jc w:val="both"/>
        <w:rPr>
          <w:rFonts w:ascii="Arial" w:hAnsi="Arial" w:cs="Arial"/>
          <w:b/>
          <w:color w:val="000000" w:themeColor="text1"/>
          <w:sz w:val="24"/>
          <w:szCs w:val="24"/>
        </w:rPr>
      </w:pPr>
      <w:r w:rsidRPr="00714140">
        <w:rPr>
          <w:rFonts w:ascii="Arial" w:hAnsi="Arial" w:cs="Arial"/>
          <w:b/>
          <w:color w:val="000000" w:themeColor="text1"/>
          <w:sz w:val="24"/>
          <w:szCs w:val="24"/>
        </w:rPr>
        <w:t xml:space="preserve">5.3.3 </w:t>
      </w:r>
      <w:r w:rsidRPr="00714140">
        <w:rPr>
          <w:rFonts w:ascii="Arial" w:hAnsi="Arial" w:cs="Arial"/>
          <w:b/>
          <w:color w:val="000000" w:themeColor="text1"/>
          <w:sz w:val="24"/>
          <w:szCs w:val="24"/>
        </w:rPr>
        <w:tab/>
        <w:t>Content Areas Covered in ILPs</w:t>
      </w:r>
    </w:p>
    <w:p w14:paraId="6F3249D7" w14:textId="77777777" w:rsidR="00FE1121" w:rsidRPr="00714140" w:rsidRDefault="00FE1121" w:rsidP="00FE1121">
      <w:pPr>
        <w:spacing w:line="480" w:lineRule="auto"/>
        <w:ind w:firstLine="720"/>
        <w:jc w:val="both"/>
        <w:rPr>
          <w:rFonts w:ascii="Arial" w:hAnsi="Arial" w:cs="Arial"/>
          <w:sz w:val="24"/>
          <w:szCs w:val="24"/>
          <w:shd w:val="clear" w:color="auto" w:fill="F4F3F1"/>
        </w:rPr>
      </w:pPr>
      <w:r w:rsidRPr="00714140">
        <w:rPr>
          <w:rStyle w:val="aitext"/>
          <w:rFonts w:ascii="Arial" w:hAnsi="Arial" w:cs="Arial"/>
          <w:color w:val="202020"/>
          <w:sz w:val="24"/>
          <w:szCs w:val="24"/>
        </w:rPr>
        <w:t>Results on content coverage show that Information Literacy Programs (ILPs) in university libraries of Khyber Pakhtunkhwa are dominated by basic, procedural and compliance-oriented skills.</w:t>
      </w:r>
      <w:r w:rsidRPr="00714140">
        <w:rPr>
          <w:rFonts w:ascii="Arial" w:hAnsi="Arial" w:cs="Arial"/>
          <w:sz w:val="24"/>
          <w:szCs w:val="24"/>
          <w:shd w:val="clear" w:color="auto" w:fill="F4F3F1"/>
        </w:rPr>
        <w:t xml:space="preserve"> </w:t>
      </w:r>
      <w:r w:rsidRPr="00714140">
        <w:rPr>
          <w:rStyle w:val="aitext"/>
          <w:rFonts w:ascii="Arial" w:hAnsi="Arial" w:cs="Arial"/>
          <w:color w:val="202020"/>
          <w:sz w:val="24"/>
          <w:szCs w:val="24"/>
        </w:rPr>
        <w:t>Although this information is critical to academic learning, the overall trend seems to focus on basic skills instead of higher-order cognitive skills and advanced analytical skills.</w:t>
      </w:r>
      <w:r w:rsidRPr="00714140">
        <w:rPr>
          <w:rFonts w:ascii="Arial" w:hAnsi="Arial" w:cs="Arial"/>
          <w:sz w:val="24"/>
          <w:szCs w:val="24"/>
          <w:shd w:val="clear" w:color="auto" w:fill="F4F3F1"/>
        </w:rPr>
        <w:t xml:space="preserve"> </w:t>
      </w:r>
    </w:p>
    <w:p w14:paraId="7747AFAB" w14:textId="77777777" w:rsidR="00FE1121" w:rsidRPr="00714140" w:rsidRDefault="00FE1121" w:rsidP="00FE1121">
      <w:pPr>
        <w:spacing w:line="480" w:lineRule="auto"/>
        <w:ind w:firstLine="720"/>
        <w:jc w:val="both"/>
        <w:rPr>
          <w:rFonts w:ascii="Arial" w:hAnsi="Arial" w:cs="Arial"/>
          <w:sz w:val="24"/>
          <w:szCs w:val="24"/>
          <w:shd w:val="clear" w:color="auto" w:fill="F4F3F1"/>
        </w:rPr>
      </w:pPr>
      <w:r w:rsidRPr="00714140">
        <w:rPr>
          <w:rStyle w:val="aitext"/>
          <w:rFonts w:ascii="Arial" w:hAnsi="Arial" w:cs="Arial"/>
          <w:b/>
          <w:i/>
          <w:color w:val="202020"/>
          <w:sz w:val="24"/>
          <w:szCs w:val="24"/>
        </w:rPr>
        <w:t xml:space="preserve">Focus on Basic Academic and Procedural Skills- </w:t>
      </w:r>
      <w:r w:rsidRPr="00714140">
        <w:rPr>
          <w:rStyle w:val="aitext"/>
          <w:rFonts w:ascii="Arial" w:hAnsi="Arial" w:cs="Arial"/>
          <w:color w:val="202020"/>
          <w:sz w:val="24"/>
          <w:szCs w:val="24"/>
        </w:rPr>
        <w:t xml:space="preserve">The most highly emphasized content covered in IL instruction is: Citation and Referencing, Avoiding Plagiarism, Ethical Use of Information, Search of Databases and Library </w:t>
      </w:r>
      <w:r w:rsidRPr="00714140">
        <w:rPr>
          <w:rStyle w:val="aitext"/>
          <w:rFonts w:ascii="Arial" w:hAnsi="Arial" w:cs="Arial"/>
          <w:color w:val="202020"/>
          <w:sz w:val="24"/>
          <w:szCs w:val="24"/>
        </w:rPr>
        <w:lastRenderedPageBreak/>
        <w:t>Orientations</w:t>
      </w:r>
      <w:r w:rsidRPr="00714140">
        <w:rPr>
          <w:rFonts w:ascii="Arial" w:hAnsi="Arial" w:cs="Arial"/>
          <w:sz w:val="24"/>
          <w:szCs w:val="24"/>
        </w:rPr>
        <w:t>. These components are considered basic requirements for most IL sessions and also indicate high consideration given to academic integrity and appropriate use of information resources. It is not</w:t>
      </w:r>
      <w:r w:rsidRPr="00714140">
        <w:rPr>
          <w:rStyle w:val="aitext"/>
          <w:rFonts w:ascii="Arial" w:hAnsi="Arial" w:cs="Arial"/>
          <w:color w:val="202020"/>
          <w:sz w:val="24"/>
          <w:szCs w:val="24"/>
        </w:rPr>
        <w:t xml:space="preserve"> surprising that topics like plagiarism prevention and correct referencing are at the top; they are inherent academic expectations</w:t>
      </w:r>
      <w:r w:rsidRPr="00714140">
        <w:rPr>
          <w:rFonts w:ascii="Arial" w:hAnsi="Arial" w:cs="Arial"/>
          <w:sz w:val="24"/>
          <w:szCs w:val="24"/>
        </w:rPr>
        <w:t>. Moreover, a majority of previous studies also confirm that IL sessions are dominated by issues of citation practices and academic honesty due to institutional pressure for the reduction of plagiarism (Head, 2013; Pinto, 2010). These aspects suggest that IL instruction is being treated as a compliance tool in universities, instead of</w:t>
      </w:r>
      <w:r w:rsidRPr="00714140">
        <w:rPr>
          <w:rStyle w:val="aitext"/>
          <w:rFonts w:ascii="Arial" w:hAnsi="Arial" w:cs="Arial"/>
          <w:color w:val="202020"/>
          <w:sz w:val="24"/>
          <w:szCs w:val="24"/>
        </w:rPr>
        <w:t xml:space="preserve"> a tool for the development of critical information users.</w:t>
      </w:r>
      <w:r w:rsidRPr="00714140">
        <w:rPr>
          <w:rFonts w:ascii="Arial" w:hAnsi="Arial" w:cs="Arial"/>
          <w:sz w:val="24"/>
          <w:szCs w:val="24"/>
          <w:shd w:val="clear" w:color="auto" w:fill="F4F3F1"/>
        </w:rPr>
        <w:t xml:space="preserve"> </w:t>
      </w:r>
    </w:p>
    <w:p w14:paraId="142B28FC" w14:textId="77777777" w:rsidR="00FE1121" w:rsidRPr="00714140" w:rsidRDefault="00FE1121" w:rsidP="00FE1121">
      <w:pPr>
        <w:spacing w:line="480" w:lineRule="auto"/>
        <w:ind w:firstLine="720"/>
        <w:jc w:val="both"/>
        <w:rPr>
          <w:rFonts w:ascii="Arial" w:hAnsi="Arial" w:cs="Arial"/>
          <w:sz w:val="24"/>
          <w:szCs w:val="24"/>
          <w:shd w:val="clear" w:color="auto" w:fill="F4F3F1"/>
        </w:rPr>
      </w:pPr>
      <w:r w:rsidRPr="00714140">
        <w:rPr>
          <w:rStyle w:val="aitext"/>
          <w:rFonts w:ascii="Arial" w:hAnsi="Arial" w:cs="Arial"/>
          <w:b/>
          <w:i/>
          <w:color w:val="202020"/>
          <w:sz w:val="24"/>
          <w:szCs w:val="24"/>
        </w:rPr>
        <w:t>Emphasis on Database Use and Information Access-</w:t>
      </w:r>
      <w:r w:rsidRPr="00714140">
        <w:rPr>
          <w:rStyle w:val="aitext"/>
          <w:rFonts w:ascii="Arial" w:hAnsi="Arial" w:cs="Arial"/>
          <w:color w:val="202020"/>
          <w:sz w:val="24"/>
          <w:szCs w:val="24"/>
        </w:rPr>
        <w:t xml:space="preserve"> A highly presented category of content covered in IL instruction is: search of databases and information retrieval</w:t>
      </w:r>
      <w:r w:rsidRPr="00714140">
        <w:rPr>
          <w:rFonts w:ascii="Arial" w:hAnsi="Arial" w:cs="Arial"/>
          <w:sz w:val="24"/>
          <w:szCs w:val="24"/>
        </w:rPr>
        <w:t>. Topics are focused on how to access library catalogues, search subscription databases, and to obtain materials. This content portrays conventional views of librarians as disseminators of information, and, in fact, for many academic institutions in the developing world, large amounts of money are being spent on the acquisition of electronic databases, so they should know how to use them. Findings of a large number of studies highlighted the emphasis laid on finding and access to information, through the utilization of information-seeking database skills (Julien &amp; Barker, 2009). Ev</w:t>
      </w:r>
      <w:r w:rsidRPr="00714140">
        <w:rPr>
          <w:rStyle w:val="aitext"/>
          <w:rFonts w:ascii="Arial" w:hAnsi="Arial" w:cs="Arial"/>
          <w:color w:val="202020"/>
          <w:sz w:val="24"/>
          <w:szCs w:val="24"/>
        </w:rPr>
        <w:t>en though important, these cover aspects related to information acquisition and not an analysis of it.</w:t>
      </w:r>
      <w:r w:rsidRPr="00714140">
        <w:rPr>
          <w:rFonts w:ascii="Arial" w:hAnsi="Arial" w:cs="Arial"/>
          <w:sz w:val="24"/>
          <w:szCs w:val="24"/>
          <w:shd w:val="clear" w:color="auto" w:fill="F4F3F1"/>
        </w:rPr>
        <w:t xml:space="preserve"> </w:t>
      </w:r>
    </w:p>
    <w:p w14:paraId="56D01ABF" w14:textId="77777777" w:rsidR="00FE1121" w:rsidRPr="00714140" w:rsidRDefault="00FE1121" w:rsidP="00FE1121">
      <w:pPr>
        <w:spacing w:line="480" w:lineRule="auto"/>
        <w:ind w:firstLine="720"/>
        <w:jc w:val="both"/>
        <w:rPr>
          <w:rFonts w:ascii="Arial" w:hAnsi="Arial" w:cs="Arial"/>
          <w:sz w:val="24"/>
          <w:szCs w:val="24"/>
        </w:rPr>
      </w:pPr>
      <w:r w:rsidRPr="00714140">
        <w:rPr>
          <w:rStyle w:val="aitext"/>
          <w:rFonts w:ascii="Arial" w:hAnsi="Arial" w:cs="Arial"/>
          <w:b/>
          <w:i/>
          <w:color w:val="202020"/>
          <w:sz w:val="24"/>
          <w:szCs w:val="24"/>
        </w:rPr>
        <w:t>Poor Emphasis on critical thinking and evaluation skills –</w:t>
      </w:r>
      <w:r w:rsidRPr="00714140">
        <w:rPr>
          <w:rStyle w:val="aitext"/>
          <w:rFonts w:ascii="Arial" w:hAnsi="Arial" w:cs="Arial"/>
          <w:color w:val="202020"/>
          <w:sz w:val="24"/>
          <w:szCs w:val="24"/>
        </w:rPr>
        <w:t xml:space="preserve"> Little stress is placed on higher-order critical thinking, evaluation skills and analysis, synthesis </w:t>
      </w:r>
      <w:r w:rsidRPr="00714140">
        <w:rPr>
          <w:rStyle w:val="aitext"/>
          <w:rFonts w:ascii="Arial" w:hAnsi="Arial" w:cs="Arial"/>
          <w:color w:val="202020"/>
          <w:sz w:val="24"/>
          <w:szCs w:val="24"/>
        </w:rPr>
        <w:lastRenderedPageBreak/>
        <w:t>of information sources, which are indispensable for academic research</w:t>
      </w:r>
      <w:r w:rsidRPr="00714140">
        <w:rPr>
          <w:rFonts w:ascii="Arial" w:hAnsi="Arial" w:cs="Arial"/>
          <w:sz w:val="24"/>
          <w:szCs w:val="24"/>
        </w:rPr>
        <w:t xml:space="preserve">. The findings indicated that critical analysis of resources, evaluation of resources, and the ability to use sources strategically were at the lower part of teaching emphasis. Many studies found the lack of emphasis on evaluative dimensions as a weakness of IL instruction, especially those in non-curriculum embedded settings (Mackey &amp; Jacobson, 2011. Thus, the learning outcome tends to be focused on acquiring practical and technical skills rather than the higher-order cognitive skills for being a critic of information sources. </w:t>
      </w:r>
    </w:p>
    <w:p w14:paraId="089EEB01" w14:textId="77777777" w:rsidR="00FE1121" w:rsidRPr="00714140" w:rsidRDefault="00FE1121" w:rsidP="00FE1121">
      <w:pPr>
        <w:spacing w:line="480" w:lineRule="auto"/>
        <w:ind w:firstLine="720"/>
        <w:jc w:val="both"/>
        <w:rPr>
          <w:rFonts w:ascii="Arial" w:hAnsi="Arial" w:cs="Arial"/>
          <w:sz w:val="24"/>
          <w:szCs w:val="24"/>
          <w:shd w:val="clear" w:color="auto" w:fill="F4F3F1"/>
        </w:rPr>
      </w:pPr>
      <w:r w:rsidRPr="00714140">
        <w:rPr>
          <w:rFonts w:ascii="Arial" w:hAnsi="Arial" w:cs="Arial"/>
          <w:b/>
          <w:i/>
          <w:sz w:val="24"/>
          <w:szCs w:val="24"/>
        </w:rPr>
        <w:t>Emerging but Limited Focus on Research Data and Open Access-</w:t>
      </w:r>
      <w:r w:rsidRPr="00714140">
        <w:rPr>
          <w:rFonts w:ascii="Arial" w:hAnsi="Arial" w:cs="Arial"/>
          <w:sz w:val="24"/>
          <w:szCs w:val="24"/>
        </w:rPr>
        <w:t xml:space="preserve"> A few moderately emerging content areas were research data management and open access information resources, though it is still at the very nascent stage. It is likely due to the changing dynamics of the information environment, hence these contents have started being introduced to students. There is an increasing relevance of research data management and open access resources in research and academics globally; however, these elements are least presented among instructional content. Similar findings by Cox &amp; </w:t>
      </w:r>
      <w:proofErr w:type="spellStart"/>
      <w:r w:rsidRPr="00714140">
        <w:rPr>
          <w:rFonts w:ascii="Arial" w:hAnsi="Arial" w:cs="Arial"/>
          <w:sz w:val="24"/>
          <w:szCs w:val="24"/>
        </w:rPr>
        <w:t>Pinfield</w:t>
      </w:r>
      <w:proofErr w:type="spellEnd"/>
      <w:r w:rsidRPr="00714140">
        <w:rPr>
          <w:rFonts w:ascii="Arial" w:hAnsi="Arial" w:cs="Arial"/>
          <w:sz w:val="24"/>
          <w:szCs w:val="24"/>
        </w:rPr>
        <w:t xml:space="preserve"> (2014) demonstrated that issues like data management and open science</w:t>
      </w:r>
      <w:r w:rsidRPr="00714140">
        <w:rPr>
          <w:rStyle w:val="aitext"/>
          <w:rFonts w:ascii="Arial" w:hAnsi="Arial" w:cs="Arial"/>
          <w:color w:val="202020"/>
          <w:sz w:val="24"/>
          <w:szCs w:val="24"/>
        </w:rPr>
        <w:t xml:space="preserve"> are new concepts which have not been adopted consistently in some regions of the world.</w:t>
      </w:r>
      <w:r w:rsidRPr="00714140">
        <w:rPr>
          <w:rFonts w:ascii="Arial" w:hAnsi="Arial" w:cs="Arial"/>
          <w:sz w:val="24"/>
          <w:szCs w:val="24"/>
          <w:shd w:val="clear" w:color="auto" w:fill="F4F3F1"/>
        </w:rPr>
        <w:t xml:space="preserve"> </w:t>
      </w:r>
    </w:p>
    <w:p w14:paraId="53AA4221" w14:textId="77777777" w:rsidR="00FE1121" w:rsidRPr="00714140" w:rsidRDefault="00FE1121" w:rsidP="00FE1121">
      <w:pPr>
        <w:spacing w:line="480" w:lineRule="auto"/>
        <w:ind w:firstLine="720"/>
        <w:jc w:val="both"/>
        <w:rPr>
          <w:rFonts w:ascii="Arial" w:hAnsi="Arial" w:cs="Arial"/>
          <w:sz w:val="24"/>
          <w:szCs w:val="24"/>
          <w:shd w:val="clear" w:color="auto" w:fill="F4F3F1"/>
        </w:rPr>
      </w:pPr>
      <w:r w:rsidRPr="00714140">
        <w:rPr>
          <w:rFonts w:ascii="Arial" w:hAnsi="Arial" w:cs="Arial"/>
          <w:b/>
          <w:i/>
          <w:sz w:val="24"/>
          <w:szCs w:val="24"/>
        </w:rPr>
        <w:t>Weak Coverage of Advanced Search Strategies-</w:t>
      </w:r>
      <w:r w:rsidRPr="00714140">
        <w:rPr>
          <w:rFonts w:ascii="Arial" w:hAnsi="Arial" w:cs="Arial"/>
          <w:sz w:val="24"/>
          <w:szCs w:val="24"/>
        </w:rPr>
        <w:t xml:space="preserve"> An absence of focus on the highly important subject matter, namely, advanced search strategies for locating appropriate information resources (e.g., advanced use of</w:t>
      </w:r>
      <w:r w:rsidRPr="00714140">
        <w:rPr>
          <w:rStyle w:val="aitext"/>
          <w:rFonts w:ascii="Arial" w:hAnsi="Arial" w:cs="Arial"/>
          <w:color w:val="202020"/>
          <w:sz w:val="24"/>
          <w:szCs w:val="24"/>
        </w:rPr>
        <w:t xml:space="preserve"> </w:t>
      </w:r>
      <w:r w:rsidRPr="00714140">
        <w:rPr>
          <w:rFonts w:ascii="Arial" w:hAnsi="Arial" w:cs="Arial"/>
          <w:sz w:val="24"/>
          <w:szCs w:val="24"/>
        </w:rPr>
        <w:t xml:space="preserve">Boolean operators, search refinement, keyword development) is identified in the study. The absence of adequate coverage on these advanced techniques for searching </w:t>
      </w:r>
      <w:r w:rsidRPr="00714140">
        <w:rPr>
          <w:rFonts w:ascii="Arial" w:hAnsi="Arial" w:cs="Arial"/>
          <w:sz w:val="24"/>
          <w:szCs w:val="24"/>
        </w:rPr>
        <w:lastRenderedPageBreak/>
        <w:t>implies that the students are not sufficiently prepared for high-level academic research, and might overestimate their abilities to use search engines. Several studies indicate that most students believe that they have a higher ability to search relevant information, and yet, there is no systematic approach in teaching search skills in many cases (Gross &amp; Latham, 2012). The current approach may not provide an effective outcome for the scholarly searching needs of students.</w:t>
      </w:r>
      <w:r w:rsidRPr="00714140">
        <w:rPr>
          <w:rFonts w:ascii="Arial" w:hAnsi="Arial" w:cs="Arial"/>
          <w:sz w:val="24"/>
          <w:szCs w:val="24"/>
          <w:shd w:val="clear" w:color="auto" w:fill="F4F3F1"/>
        </w:rPr>
        <w:t xml:space="preserve"> </w:t>
      </w:r>
    </w:p>
    <w:p w14:paraId="45B7D1BE" w14:textId="77777777" w:rsidR="00FE1121" w:rsidRPr="00714140" w:rsidRDefault="00FE1121" w:rsidP="00FE1121">
      <w:pPr>
        <w:spacing w:line="480" w:lineRule="auto"/>
        <w:ind w:firstLine="720"/>
        <w:jc w:val="both"/>
        <w:rPr>
          <w:rFonts w:ascii="Arial" w:hAnsi="Arial" w:cs="Arial"/>
          <w:sz w:val="24"/>
          <w:szCs w:val="24"/>
        </w:rPr>
      </w:pPr>
      <w:r w:rsidRPr="00714140">
        <w:rPr>
          <w:rStyle w:val="aitext"/>
          <w:rFonts w:ascii="Arial" w:hAnsi="Arial" w:cs="Arial"/>
          <w:b/>
          <w:i/>
          <w:color w:val="202020"/>
          <w:sz w:val="24"/>
          <w:szCs w:val="24"/>
        </w:rPr>
        <w:t>Overall Pattern of Content Coverage-</w:t>
      </w:r>
      <w:r w:rsidRPr="00714140">
        <w:rPr>
          <w:rStyle w:val="aitext"/>
          <w:rFonts w:ascii="Arial" w:hAnsi="Arial" w:cs="Arial"/>
          <w:color w:val="202020"/>
          <w:sz w:val="24"/>
          <w:szCs w:val="24"/>
        </w:rPr>
        <w:t xml:space="preserve"> Generally, the pattern of content coverage represents a transitional stage of the evolution of IL instruction in which emphasis is on basic technical and transactional information seeking skills, such as citation and avoiding plagiarism and usage of databases, with little emphasis on critical thinking, cognitive skills, and sophisticated retrieval strategies</w:t>
      </w:r>
      <w:r w:rsidRPr="00714140">
        <w:rPr>
          <w:rFonts w:ascii="Arial" w:hAnsi="Arial" w:cs="Arial"/>
          <w:sz w:val="24"/>
          <w:szCs w:val="24"/>
        </w:rPr>
        <w:t>. Thus, IL instruction seems to focus more on basic usage of information and compliance with university rules and regulations rather than long-term competence of critical information literacy. It indicates that there may be an early-to-intermediate stage in the IL evolution model (Bruce, 2004).</w:t>
      </w:r>
    </w:p>
    <w:p w14:paraId="37F63320" w14:textId="77777777" w:rsidR="00FE1121" w:rsidRPr="00714140" w:rsidRDefault="00FE1121" w:rsidP="00FE1121">
      <w:pPr>
        <w:spacing w:line="480" w:lineRule="auto"/>
        <w:ind w:firstLine="720"/>
        <w:jc w:val="both"/>
        <w:rPr>
          <w:rFonts w:ascii="Arial" w:hAnsi="Arial" w:cs="Arial"/>
          <w:sz w:val="24"/>
          <w:szCs w:val="24"/>
        </w:rPr>
      </w:pPr>
      <w:r w:rsidRPr="00714140">
        <w:rPr>
          <w:rFonts w:ascii="Arial" w:hAnsi="Arial" w:cs="Arial"/>
          <w:b/>
          <w:i/>
          <w:sz w:val="24"/>
          <w:szCs w:val="24"/>
        </w:rPr>
        <w:t>Summary of content areas –</w:t>
      </w:r>
      <w:r w:rsidRPr="00714140">
        <w:rPr>
          <w:rFonts w:ascii="Arial" w:hAnsi="Arial" w:cs="Arial"/>
          <w:sz w:val="24"/>
          <w:szCs w:val="24"/>
        </w:rPr>
        <w:t xml:space="preserve"> It can be deduced from the above summary that basic skills of citations, plagiarism prevention and database use (mainly called information usage) are strongly present in the content of university libraries in Khyber Pakhtunkhwa. Searching and analysis components or higher-order skills of IL, advanced search skills, critical evaluation skills and the analysis of information sources are underdeveloped in most of</w:t>
      </w:r>
      <w:r w:rsidRPr="00714140">
        <w:rPr>
          <w:rStyle w:val="aitext"/>
          <w:rFonts w:ascii="Arial" w:hAnsi="Arial" w:cs="Arial"/>
          <w:color w:val="202020"/>
          <w:sz w:val="24"/>
          <w:szCs w:val="24"/>
        </w:rPr>
        <w:t xml:space="preserve"> the IL programs of universities in Khyber </w:t>
      </w:r>
      <w:r w:rsidRPr="00714140">
        <w:rPr>
          <w:rFonts w:ascii="Arial" w:hAnsi="Arial" w:cs="Arial"/>
          <w:sz w:val="24"/>
          <w:szCs w:val="24"/>
        </w:rPr>
        <w:t xml:space="preserve">Pakhtunkhwa. It can be concluded that the current IL programs </w:t>
      </w:r>
      <w:r w:rsidRPr="00714140">
        <w:rPr>
          <w:rFonts w:ascii="Arial" w:hAnsi="Arial" w:cs="Arial"/>
          <w:sz w:val="24"/>
          <w:szCs w:val="24"/>
        </w:rPr>
        <w:lastRenderedPageBreak/>
        <w:t>concentrate only on the development of superficial IL skills in the students rather than promoting them as mature, independent critical users of information.</w:t>
      </w:r>
    </w:p>
    <w:p w14:paraId="7B1428F0" w14:textId="77777777" w:rsidR="00FE1121" w:rsidRPr="00714140" w:rsidRDefault="00FE1121" w:rsidP="00FE1121">
      <w:pPr>
        <w:spacing w:line="480" w:lineRule="auto"/>
        <w:jc w:val="both"/>
        <w:rPr>
          <w:rStyle w:val="aitext"/>
          <w:rFonts w:ascii="Arial" w:hAnsi="Arial" w:cs="Arial"/>
          <w:b/>
          <w:sz w:val="24"/>
          <w:szCs w:val="24"/>
        </w:rPr>
      </w:pPr>
      <w:r w:rsidRPr="00714140">
        <w:rPr>
          <w:rStyle w:val="aitext"/>
          <w:rFonts w:ascii="Arial" w:hAnsi="Arial" w:cs="Arial"/>
          <w:b/>
          <w:sz w:val="24"/>
          <w:szCs w:val="24"/>
        </w:rPr>
        <w:t>5.3.4</w:t>
      </w:r>
      <w:r w:rsidRPr="00714140">
        <w:rPr>
          <w:rStyle w:val="aitext"/>
          <w:rFonts w:ascii="Arial" w:hAnsi="Arial" w:cs="Arial"/>
          <w:b/>
          <w:sz w:val="24"/>
          <w:szCs w:val="24"/>
        </w:rPr>
        <w:tab/>
        <w:t>Evaluation practices</w:t>
      </w:r>
    </w:p>
    <w:p w14:paraId="4F7388FB" w14:textId="77777777" w:rsidR="00FE1121" w:rsidRPr="00714140" w:rsidRDefault="00FE1121" w:rsidP="00FE1121">
      <w:pPr>
        <w:spacing w:line="480" w:lineRule="auto"/>
        <w:ind w:firstLine="720"/>
        <w:jc w:val="both"/>
        <w:rPr>
          <w:rStyle w:val="aitext"/>
          <w:rFonts w:ascii="Arial" w:hAnsi="Arial" w:cs="Arial"/>
          <w:sz w:val="24"/>
          <w:szCs w:val="24"/>
        </w:rPr>
      </w:pPr>
      <w:r w:rsidRPr="00714140">
        <w:rPr>
          <w:rStyle w:val="aitext"/>
          <w:rFonts w:ascii="Arial" w:hAnsi="Arial" w:cs="Arial"/>
          <w:b/>
          <w:i/>
          <w:sz w:val="24"/>
          <w:szCs w:val="24"/>
        </w:rPr>
        <w:t>Reliance on Feedback forms or student satisfaction surveys</w:t>
      </w:r>
      <w:r w:rsidRPr="00714140">
        <w:rPr>
          <w:rStyle w:val="aitext"/>
          <w:rFonts w:ascii="Arial" w:hAnsi="Arial" w:cs="Arial"/>
          <w:sz w:val="24"/>
          <w:szCs w:val="24"/>
        </w:rPr>
        <w:t xml:space="preserve"> -The assessment tool that is most commonly utilized is student feedback forms or student satisfaction survey reports of ILPs. It aims at gathering students' perceptions of an IL session immediately following it. This indicates a "reaction-level" evaluation approach, which concentrates on whether students felt positively about an IL session instead of what they learned during that session. These tools are not technically demanding to administer and explain their popularity in the context studied. However, research in library instruction indicates that satisfaction reports do not measure learning gains effectively and provide information about what the users felt instead of the skills gained (Kirkpatrick &amp; Kirkpatrick, 2006; Julien et al., 2018). </w:t>
      </w:r>
    </w:p>
    <w:p w14:paraId="1E5AE086" w14:textId="77777777" w:rsidR="00FE1121" w:rsidRPr="00714140" w:rsidRDefault="00FE1121" w:rsidP="00FE1121">
      <w:pPr>
        <w:spacing w:line="480" w:lineRule="auto"/>
        <w:ind w:firstLine="720"/>
        <w:jc w:val="both"/>
        <w:rPr>
          <w:rStyle w:val="aitext"/>
          <w:rFonts w:ascii="Arial" w:hAnsi="Arial" w:cs="Arial"/>
          <w:sz w:val="24"/>
          <w:szCs w:val="24"/>
        </w:rPr>
      </w:pPr>
      <w:r w:rsidRPr="00714140">
        <w:rPr>
          <w:rStyle w:val="aitext"/>
          <w:rFonts w:ascii="Arial" w:hAnsi="Arial" w:cs="Arial"/>
          <w:b/>
          <w:i/>
          <w:sz w:val="24"/>
          <w:szCs w:val="24"/>
        </w:rPr>
        <w:t>Use of Performance-based assessments-</w:t>
      </w:r>
      <w:r w:rsidRPr="00714140">
        <w:rPr>
          <w:rStyle w:val="aitext"/>
          <w:rFonts w:ascii="Arial" w:hAnsi="Arial" w:cs="Arial"/>
          <w:sz w:val="24"/>
          <w:szCs w:val="24"/>
        </w:rPr>
        <w:t xml:space="preserve"> These types of assessments, when used in ILPs, have proved to be more useful as they assess demonstration of information literacy skills rather than collecting opinions about ILPs. Such forms of assessment also assess the practical application of the skills being taught in such programs. The information gleaned through these types of assessments is more beneficial than collecting views of library users.  </w:t>
      </w:r>
    </w:p>
    <w:p w14:paraId="1F643844" w14:textId="77777777" w:rsidR="00FE1121" w:rsidRPr="00714140" w:rsidRDefault="00FE1121" w:rsidP="00FE1121">
      <w:pPr>
        <w:spacing w:line="480" w:lineRule="auto"/>
        <w:ind w:firstLine="720"/>
        <w:jc w:val="both"/>
        <w:rPr>
          <w:rStyle w:val="aitext"/>
          <w:rFonts w:ascii="Arial" w:hAnsi="Arial" w:cs="Arial"/>
          <w:sz w:val="24"/>
          <w:szCs w:val="24"/>
        </w:rPr>
      </w:pPr>
      <w:r w:rsidRPr="00714140">
        <w:rPr>
          <w:rStyle w:val="aitext"/>
          <w:rFonts w:ascii="Arial" w:hAnsi="Arial" w:cs="Arial"/>
          <w:b/>
          <w:i/>
          <w:sz w:val="24"/>
          <w:szCs w:val="24"/>
        </w:rPr>
        <w:t>No use of pre- and post-testing</w:t>
      </w:r>
      <w:r w:rsidRPr="00714140">
        <w:rPr>
          <w:rStyle w:val="aitext"/>
          <w:rFonts w:ascii="Arial" w:hAnsi="Arial" w:cs="Arial"/>
          <w:sz w:val="24"/>
          <w:szCs w:val="24"/>
        </w:rPr>
        <w:t xml:space="preserve">-None of the universities have reported use of pre-test and post-test assessments, which clearly measure learning gains </w:t>
      </w:r>
      <w:r w:rsidRPr="00714140">
        <w:rPr>
          <w:rStyle w:val="aitext"/>
          <w:rFonts w:ascii="Arial" w:hAnsi="Arial" w:cs="Arial"/>
          <w:sz w:val="24"/>
          <w:szCs w:val="24"/>
        </w:rPr>
        <w:lastRenderedPageBreak/>
        <w:t xml:space="preserve">from ILPs. These types of assessments measure students' knowledge of the subject prior to and after instruction, enabling a quantitative and effective measurement of the gain in knowledge/ skills. Pre- and post-test assessments are not a routine aspect of ILPs due to a lack of relevant resources and expertise, and hence, these could not be widely applied. Researchers have observed the lack of adoption of pre- and post-testing in many university libraries due to a lack of appropriate tools and instruments, as well as constraints on faculty's time and resources (Walsh, 2009). As per this finding, it is a critical weak spot in the evaluation of ILPs in the studied universities. Very few or none of the institutions report the active participation of faculty members in the evaluation process of ILPs. This implies that there is an isolated assessment and evaluation of ILPs conducted by librarians. Involvement of faculty in the IL assessment process adds value to assessment methods because it helps in identifying curriculum-aligned IL competencies needed for student learning (Weetman DaCosta, 2010). The lack of active faculty participation is an indication of poor integration of library instructions into university curriculum, and thus limits collaboration between teaching faculty and library instruction librarians. </w:t>
      </w:r>
    </w:p>
    <w:p w14:paraId="62CF5C65" w14:textId="77777777" w:rsidR="00FE1121" w:rsidRPr="00714140" w:rsidRDefault="00FE1121" w:rsidP="00FE1121">
      <w:pPr>
        <w:spacing w:line="480" w:lineRule="auto"/>
        <w:ind w:firstLine="720"/>
        <w:jc w:val="both"/>
        <w:rPr>
          <w:rStyle w:val="aitext"/>
          <w:rFonts w:ascii="Arial" w:hAnsi="Arial" w:cs="Arial"/>
          <w:sz w:val="24"/>
          <w:szCs w:val="24"/>
        </w:rPr>
      </w:pPr>
      <w:r w:rsidRPr="00714140">
        <w:rPr>
          <w:rStyle w:val="aitext"/>
          <w:rFonts w:ascii="Arial" w:hAnsi="Arial" w:cs="Arial"/>
          <w:b/>
          <w:i/>
          <w:sz w:val="24"/>
          <w:szCs w:val="24"/>
        </w:rPr>
        <w:t>Little peer-reviewed or professional feedback between librarians' professional circles</w:t>
      </w:r>
      <w:r w:rsidRPr="00714140">
        <w:rPr>
          <w:rStyle w:val="aitext"/>
          <w:rFonts w:ascii="Arial" w:hAnsi="Arial" w:cs="Arial"/>
          <w:sz w:val="24"/>
          <w:szCs w:val="24"/>
        </w:rPr>
        <w:t xml:space="preserve">- There appears to be a low degree of use of the other, more sophisticated and more rigorous evaluation methods by librarians themselves, such as peer observation of instructions, assessment of instruction, peer reviewing of session content, etc. These methods require more time and effort and so might </w:t>
      </w:r>
      <w:r w:rsidRPr="00714140">
        <w:rPr>
          <w:rStyle w:val="aitext"/>
          <w:rFonts w:ascii="Arial" w:hAnsi="Arial" w:cs="Arial"/>
          <w:sz w:val="24"/>
          <w:szCs w:val="24"/>
        </w:rPr>
        <w:lastRenderedPageBreak/>
        <w:t xml:space="preserve">be harder to implement, but they are effective at increasing the reliability and quality of instructions. </w:t>
      </w:r>
    </w:p>
    <w:p w14:paraId="48188AC6" w14:textId="77777777" w:rsidR="00FE1121" w:rsidRPr="00714140" w:rsidRDefault="00FE1121" w:rsidP="00FE1121">
      <w:pPr>
        <w:spacing w:line="480" w:lineRule="auto"/>
        <w:ind w:firstLine="720"/>
        <w:jc w:val="both"/>
        <w:rPr>
          <w:rStyle w:val="aitext"/>
          <w:rFonts w:ascii="Arial" w:hAnsi="Arial" w:cs="Arial"/>
          <w:sz w:val="24"/>
          <w:szCs w:val="24"/>
        </w:rPr>
      </w:pPr>
      <w:r w:rsidRPr="00714140">
        <w:rPr>
          <w:rStyle w:val="aitext"/>
          <w:rFonts w:ascii="Arial" w:hAnsi="Arial" w:cs="Arial"/>
          <w:b/>
          <w:i/>
          <w:sz w:val="24"/>
          <w:szCs w:val="24"/>
        </w:rPr>
        <w:t>Absence of documenting information about the IL programs</w:t>
      </w:r>
      <w:r w:rsidRPr="00714140">
        <w:rPr>
          <w:rStyle w:val="aitext"/>
          <w:rFonts w:ascii="Arial" w:hAnsi="Arial" w:cs="Arial"/>
          <w:sz w:val="24"/>
          <w:szCs w:val="24"/>
        </w:rPr>
        <w:t xml:space="preserve"> - The study also revealed that libraries generally did not maintain written records of the ILP content and delivery, student participation, and results of assessments performed. Information obtained on these aspects, although it may be available, was mostly held informally among librarians. These kinds of record-keeping are significant for the programs as well as the institution, as they serve as a history of progress or development in an institution. However, record keeping of ILPs is a challenge among librarians, which makes tracking progress of the programs very difficult due to a shortage of time, support, and professional practice (Walter, 2009). </w:t>
      </w:r>
    </w:p>
    <w:p w14:paraId="70909FF9" w14:textId="77777777" w:rsidR="00FE1121" w:rsidRPr="00714140" w:rsidRDefault="00FE1121" w:rsidP="00FE1121">
      <w:pPr>
        <w:spacing w:line="480" w:lineRule="auto"/>
        <w:ind w:firstLine="720"/>
        <w:jc w:val="both"/>
        <w:rPr>
          <w:rStyle w:val="aitext"/>
          <w:rFonts w:ascii="Arial" w:hAnsi="Arial" w:cs="Arial"/>
          <w:sz w:val="24"/>
          <w:szCs w:val="24"/>
        </w:rPr>
      </w:pPr>
      <w:r w:rsidRPr="00714140">
        <w:rPr>
          <w:rStyle w:val="aitext"/>
          <w:rFonts w:ascii="Arial" w:hAnsi="Arial" w:cs="Arial"/>
          <w:b/>
          <w:i/>
          <w:sz w:val="24"/>
          <w:szCs w:val="24"/>
        </w:rPr>
        <w:t>Results from assessment not utilized-</w:t>
      </w:r>
      <w:r w:rsidRPr="00714140">
        <w:rPr>
          <w:rStyle w:val="aitext"/>
          <w:rFonts w:ascii="Arial" w:hAnsi="Arial" w:cs="Arial"/>
          <w:sz w:val="24"/>
          <w:szCs w:val="24"/>
        </w:rPr>
        <w:t xml:space="preserve"> A clear mismatch has been noticed between assessment and evaluation activities (data collected) and the application of these data. In most of the cases, if an assessment exercise is performed, the resulting data are not used or applied in improving library instructional programs. </w:t>
      </w:r>
    </w:p>
    <w:p w14:paraId="77560FAF" w14:textId="77777777" w:rsidR="00FE1121" w:rsidRPr="00714140" w:rsidRDefault="00FE1121" w:rsidP="00FE1121">
      <w:pPr>
        <w:spacing w:line="480" w:lineRule="auto"/>
        <w:ind w:firstLine="720"/>
        <w:jc w:val="both"/>
        <w:rPr>
          <w:rStyle w:val="aitext"/>
          <w:rFonts w:ascii="Arial" w:hAnsi="Arial" w:cs="Arial"/>
          <w:sz w:val="24"/>
          <w:szCs w:val="24"/>
        </w:rPr>
      </w:pPr>
      <w:r w:rsidRPr="00714140">
        <w:rPr>
          <w:rStyle w:val="aitext"/>
          <w:rFonts w:ascii="Arial" w:hAnsi="Arial" w:cs="Arial"/>
          <w:b/>
          <w:i/>
          <w:sz w:val="24"/>
          <w:szCs w:val="24"/>
        </w:rPr>
        <w:t>Pattern of ILP evaluation in the region-</w:t>
      </w:r>
      <w:r w:rsidRPr="00714140">
        <w:rPr>
          <w:rStyle w:val="aitext"/>
          <w:rFonts w:ascii="Arial" w:hAnsi="Arial" w:cs="Arial"/>
          <w:sz w:val="24"/>
          <w:szCs w:val="24"/>
        </w:rPr>
        <w:t xml:space="preserve"> On the whole, the assessment practices for ILPs in university libraries in Khyber Pakhtunkhwa can be considered as immature and primarily based on subjective and limited views of students instead of a comprehensive assessment of student learning and program effectiveness. It shows the use of rudimentary methods to collect information related to ILPs. Most practices aim to collect information on the users' perception </w:t>
      </w:r>
      <w:r w:rsidRPr="00714140">
        <w:rPr>
          <w:rStyle w:val="aitext"/>
          <w:rFonts w:ascii="Arial" w:hAnsi="Arial" w:cs="Arial"/>
          <w:sz w:val="24"/>
          <w:szCs w:val="24"/>
        </w:rPr>
        <w:lastRenderedPageBreak/>
        <w:t>about an IL session, while more effective approaches like pre-and post-testing, peer review, etc. have been least employed. Active involvement of faculty is lacking, as there is a need to enhance such methods so that an overall effective learning framework can be built through meaningful feedback from students and effective instruction given by library instruction librarians.</w:t>
      </w:r>
    </w:p>
    <w:p w14:paraId="3BA4B312" w14:textId="77777777" w:rsidR="00FE1121" w:rsidRPr="00714140" w:rsidRDefault="00FE1121" w:rsidP="00FE1121">
      <w:pPr>
        <w:spacing w:line="480" w:lineRule="auto"/>
        <w:jc w:val="both"/>
        <w:rPr>
          <w:rStyle w:val="aitext"/>
          <w:rFonts w:ascii="Arial" w:hAnsi="Arial" w:cs="Arial"/>
          <w:sz w:val="24"/>
          <w:szCs w:val="24"/>
        </w:rPr>
      </w:pPr>
      <w:r w:rsidRPr="00714140">
        <w:rPr>
          <w:rStyle w:val="aitext"/>
          <w:rFonts w:ascii="Arial" w:hAnsi="Arial" w:cs="Arial"/>
          <w:sz w:val="24"/>
          <w:szCs w:val="24"/>
        </w:rPr>
        <w:t xml:space="preserve"> </w:t>
      </w:r>
      <w:r w:rsidRPr="00714140">
        <w:rPr>
          <w:rStyle w:val="aitext"/>
          <w:rFonts w:ascii="Arial" w:hAnsi="Arial" w:cs="Arial"/>
          <w:sz w:val="24"/>
          <w:szCs w:val="24"/>
        </w:rPr>
        <w:tab/>
      </w:r>
      <w:r w:rsidRPr="00714140">
        <w:rPr>
          <w:rStyle w:val="aitext"/>
          <w:rFonts w:ascii="Arial" w:hAnsi="Arial" w:cs="Arial"/>
          <w:b/>
          <w:i/>
          <w:sz w:val="24"/>
          <w:szCs w:val="24"/>
        </w:rPr>
        <w:t>Summary of assessment practice-</w:t>
      </w:r>
      <w:r w:rsidRPr="00714140">
        <w:rPr>
          <w:rStyle w:val="aitext"/>
          <w:rFonts w:ascii="Arial" w:hAnsi="Arial" w:cs="Arial"/>
          <w:sz w:val="24"/>
          <w:szCs w:val="24"/>
        </w:rPr>
        <w:t xml:space="preserve"> Overall, the evaluation of ILPs within the libraries is poor, with students being overly provided with trivial student feedback forms, and the other methods to assess real learning being poorly utilized. Information literacy programs would greatly benefit from greater incorporation of robust evaluation practices, including stronger faculty collaboration, pre- and post-testing, and systematic analysis of evaluation data.</w:t>
      </w:r>
    </w:p>
    <w:p w14:paraId="3876952D" w14:textId="77777777" w:rsidR="00FE1121" w:rsidRPr="00714140" w:rsidRDefault="00FE1121" w:rsidP="00FE1121">
      <w:pPr>
        <w:spacing w:line="480" w:lineRule="auto"/>
        <w:jc w:val="both"/>
        <w:rPr>
          <w:rFonts w:ascii="Arial" w:hAnsi="Arial" w:cs="Arial"/>
          <w:b/>
          <w:sz w:val="24"/>
          <w:szCs w:val="24"/>
        </w:rPr>
      </w:pPr>
      <w:r w:rsidRPr="00714140">
        <w:rPr>
          <w:rFonts w:ascii="Arial" w:hAnsi="Arial" w:cs="Arial"/>
          <w:b/>
          <w:sz w:val="24"/>
          <w:szCs w:val="24"/>
        </w:rPr>
        <w:t xml:space="preserve">5.4 </w:t>
      </w:r>
      <w:r w:rsidRPr="00714140">
        <w:rPr>
          <w:rFonts w:ascii="Arial" w:hAnsi="Arial" w:cs="Arial"/>
          <w:b/>
          <w:sz w:val="24"/>
          <w:szCs w:val="24"/>
        </w:rPr>
        <w:tab/>
        <w:t xml:space="preserve">Conclusion </w:t>
      </w:r>
    </w:p>
    <w:p w14:paraId="3845BECF" w14:textId="77777777" w:rsidR="00FE1121" w:rsidRPr="00714140" w:rsidRDefault="00FE1121" w:rsidP="00FE1121">
      <w:pPr>
        <w:spacing w:line="480" w:lineRule="auto"/>
        <w:ind w:firstLine="720"/>
        <w:jc w:val="both"/>
        <w:rPr>
          <w:rFonts w:ascii="Arial" w:hAnsi="Arial" w:cs="Arial"/>
          <w:sz w:val="24"/>
          <w:szCs w:val="24"/>
        </w:rPr>
      </w:pPr>
      <w:r w:rsidRPr="00714140">
        <w:rPr>
          <w:rFonts w:ascii="Arial" w:hAnsi="Arial" w:cs="Arial"/>
          <w:sz w:val="24"/>
          <w:szCs w:val="24"/>
        </w:rPr>
        <w:t xml:space="preserve">The overall findings demonstrate that, although ILPs are active in the universities, their development is quite basic and sporadic, rather than being completely structured or institutionally embedded. Instruction in IL is provided through the use of conventional methods such as workshops, seminars, orientation sessions and individualized or small group sessions, which signify the involvement of librarians in meeting students' information needs. IL is still not part of the curriculum, and collaboration between librarians and teachers is weak. As a consequence, librarians appear to provide IL instructions on a voluntary or proactive basis, instead of being institutionalized teaching practices. So far as the content is concerned, the programs are largely oriented toward fundamental and routine skills, including citation and referencing, avoidance of plagiarism, ethics of </w:t>
      </w:r>
      <w:r w:rsidRPr="00714140">
        <w:rPr>
          <w:rFonts w:ascii="Arial" w:hAnsi="Arial" w:cs="Arial"/>
          <w:sz w:val="24"/>
          <w:szCs w:val="24"/>
        </w:rPr>
        <w:lastRenderedPageBreak/>
        <w:t xml:space="preserve">using information resources and elementary search skills for accessing the databases. While these skills are quite relevant, the programs provide very little attention to higher-level information competencies, namely, critical evaluation of information sources, analytical abilities, synthesis and advanced search strategies, which clearly point towards the programs being more geared toward academic compliance and technical skills, than toward the greater skills and research practices. The practice of evaluation is identified as the weakest component in the implementation of IL programs, with minimal use of systematic measures like pre- and post-testing, rubric-based assignments, peer reviewing and case studies, and maximum usage of informal methods such as satisfaction surveys. Minimal faculty involvement and utilizing the results of evaluation for program development have also not been encouraging. Demographical and institutional characteristics contributed to explaining some of the results and trends observed. The instruction can readily be embraced by young and mid-career librarians working in universities, but it lacks instruction delivery and professional experience. Gender ratio imbalance and dominance of public universities in the sector clearly reflect the structural features of the higher education system in the region, which can also be considered the contributing factors for the present state of IL programs development. All in all, it can be inferred that IL programs being implemented in the universities are functional but in their very early stage of development and have not emerged as integrated academic services in the libraries, rather as supplementary services. Librarians' concern to provide support to their students in obtaining and using information is laudable, but institutional embedding of IL </w:t>
      </w:r>
      <w:r w:rsidRPr="00714140">
        <w:rPr>
          <w:rFonts w:ascii="Arial" w:hAnsi="Arial" w:cs="Arial"/>
          <w:sz w:val="24"/>
          <w:szCs w:val="24"/>
        </w:rPr>
        <w:lastRenderedPageBreak/>
        <w:t>programs, their incorporation into academic disciplines, their broader scope of content and their evaluation remain significant areas for development, if the libraries have to establish effective IL programs.</w:t>
      </w:r>
    </w:p>
    <w:p w14:paraId="66B5CE68" w14:textId="77777777" w:rsidR="00FE1121" w:rsidRPr="00714140" w:rsidRDefault="00FE1121" w:rsidP="00FE1121">
      <w:pPr>
        <w:spacing w:line="480" w:lineRule="auto"/>
        <w:jc w:val="both"/>
        <w:rPr>
          <w:rFonts w:ascii="Arial" w:hAnsi="Arial" w:cs="Arial"/>
          <w:b/>
          <w:sz w:val="24"/>
          <w:szCs w:val="24"/>
        </w:rPr>
      </w:pPr>
      <w:r w:rsidRPr="00714140">
        <w:rPr>
          <w:rFonts w:ascii="Arial" w:hAnsi="Arial" w:cs="Arial"/>
          <w:b/>
          <w:sz w:val="24"/>
          <w:szCs w:val="24"/>
        </w:rPr>
        <w:t>5.5.</w:t>
      </w:r>
      <w:r w:rsidRPr="00714140">
        <w:rPr>
          <w:rFonts w:ascii="Arial" w:hAnsi="Arial" w:cs="Arial"/>
          <w:b/>
          <w:sz w:val="24"/>
          <w:szCs w:val="24"/>
        </w:rPr>
        <w:tab/>
        <w:t xml:space="preserve">Recommendations and Suggestions </w:t>
      </w:r>
    </w:p>
    <w:p w14:paraId="67BC695C" w14:textId="77777777" w:rsidR="00FE1121" w:rsidRPr="00714140" w:rsidRDefault="00FE1121" w:rsidP="00FE1121">
      <w:pPr>
        <w:spacing w:line="480" w:lineRule="auto"/>
        <w:ind w:firstLine="720"/>
        <w:jc w:val="both"/>
        <w:rPr>
          <w:rFonts w:ascii="Arial" w:hAnsi="Arial" w:cs="Arial"/>
          <w:sz w:val="24"/>
          <w:szCs w:val="24"/>
        </w:rPr>
      </w:pPr>
      <w:r w:rsidRPr="00714140">
        <w:rPr>
          <w:rFonts w:ascii="Arial" w:hAnsi="Arial" w:cs="Arial"/>
          <w:sz w:val="24"/>
          <w:szCs w:val="24"/>
        </w:rPr>
        <w:t xml:space="preserve">From the present study, there are several practical recommendations for enhancing the ILPs in university libraries of KP. Recommendations are linked to gaps found in teaching methods, course content and assessment strategies. The first is a formal inclusion of the instructions of IL into the credit-bearing academic courses at the university level rather than through workshops and orientation sessions. These have long been treated as added-on services, whereas information literacy is an essential academic competence. Integration into courses, especially research methods and other subject-based modules, ensures that students will develop the skill in an iterative and successive fashion throughout their study career. The second area of focus is building linkages between librarians and teachers. The study recommends formal partnerships, such as cooperative course design, co-teaching between librarians and lecturers, and the implementation of a liaison librarian system at the departmental level to strengthen their partnership with teaching staff and thus, with the curriculum as well. The third strong recommendation is that teaching approaches at the library need to diversify, beyond the old method of workshop/lecture-type teaching. Librarians need to consider introducing flexible, technology-enhanced instructional methods like recorded lectures, online tutorials, blended learning and interactive modules that facilitate access at the student's convenience and support independent learning. </w:t>
      </w:r>
      <w:r w:rsidRPr="00714140">
        <w:rPr>
          <w:rFonts w:ascii="Arial" w:hAnsi="Arial" w:cs="Arial"/>
          <w:sz w:val="24"/>
          <w:szCs w:val="24"/>
        </w:rPr>
        <w:lastRenderedPageBreak/>
        <w:t xml:space="preserve">Another crucial element is the instructional content that is currently heavily oriented towards the fundamentals of using academic sources and citing. Assessment information gathered should then be utilized for the improvement of instruction. Librarians require professional development on new teaching and learning approaches, including the instructional design, assessment strategies and utilizing new teaching technologies in teaching the concept of information literacy. The institution has a significant role in the success of the information literacy programs; it should invest resources that are adequate and appropriate for IL activities, have a well-equipped library in terms of technological tools and space and ensure the librarians are recognized as instructors, not a supporting staff. Furthermore, balanced staffing and diversity, covering gender disparity and limited involvement of senior staff in librarian occupation, have been identified, and they should be addressed by proactive and equitable policies for employment and promotion to encourage a dynamic and rich contribution to all members of the library staff to foster IL programs. </w:t>
      </w:r>
    </w:p>
    <w:p w14:paraId="4222D8BF" w14:textId="77777777" w:rsidR="00FE1121" w:rsidRPr="00714140" w:rsidRDefault="00FE1121" w:rsidP="00FE1121">
      <w:pPr>
        <w:spacing w:line="480" w:lineRule="auto"/>
        <w:jc w:val="both"/>
        <w:rPr>
          <w:rFonts w:ascii="Arial" w:hAnsi="Arial" w:cs="Arial"/>
          <w:b/>
          <w:sz w:val="24"/>
          <w:szCs w:val="24"/>
        </w:rPr>
      </w:pPr>
      <w:r w:rsidRPr="00714140">
        <w:rPr>
          <w:rFonts w:ascii="Arial" w:hAnsi="Arial" w:cs="Arial"/>
          <w:b/>
          <w:sz w:val="24"/>
          <w:szCs w:val="24"/>
        </w:rPr>
        <w:t xml:space="preserve">5.6 </w:t>
      </w:r>
      <w:r w:rsidRPr="00714140">
        <w:rPr>
          <w:rFonts w:ascii="Arial" w:hAnsi="Arial" w:cs="Arial"/>
          <w:b/>
          <w:sz w:val="24"/>
          <w:szCs w:val="24"/>
        </w:rPr>
        <w:tab/>
        <w:t xml:space="preserve">Future Research </w:t>
      </w:r>
    </w:p>
    <w:p w14:paraId="4DE1E78F" w14:textId="77777777" w:rsidR="00DB10AA" w:rsidRDefault="00FE1121" w:rsidP="00FE1121">
      <w:pPr>
        <w:spacing w:line="480" w:lineRule="auto"/>
        <w:ind w:firstLine="720"/>
        <w:jc w:val="both"/>
        <w:rPr>
          <w:rFonts w:ascii="Arial" w:hAnsi="Arial" w:cs="Arial"/>
          <w:sz w:val="24"/>
          <w:szCs w:val="24"/>
        </w:rPr>
      </w:pPr>
      <w:r w:rsidRPr="00714140">
        <w:rPr>
          <w:rFonts w:ascii="Arial" w:hAnsi="Arial" w:cs="Arial"/>
          <w:sz w:val="24"/>
          <w:szCs w:val="24"/>
        </w:rPr>
        <w:t xml:space="preserve">Although this study has provided useful insights into the ILPs in KP universities, several aspects warrant further investigation. It has been proposed that this is because the current information literacy practice should not be a rigid and unalterable model for information literacy training. Comparative studies between public and private universities are highly recommended, as this study was primarily limited to the former. A wider range of institutions may allow for a comparison of IL instruction, resources and evaluation in different types of </w:t>
      </w:r>
      <w:r w:rsidRPr="00714140">
        <w:rPr>
          <w:rFonts w:ascii="Arial" w:hAnsi="Arial" w:cs="Arial"/>
          <w:sz w:val="24"/>
          <w:szCs w:val="24"/>
        </w:rPr>
        <w:lastRenderedPageBreak/>
        <w:t xml:space="preserve">universities and could reveal the impact of specific institutional factors on these programs. The previous chapter has described at length how librarians see themselves and their work, but future research must include the student perspective. Students are, after all, the primary consumers of IL programs, and gaining insight into their perceptions of instruction, their confidence in information searching skills and the impact of IL education on their learning and research could reveal vital improvements that may be needed. The faculty is another critical perspective that is crucial for an effective IL program. Because collaboration between librarians and teaching faculty was observed to be a weakness, it would be beneficial to carry out further research into faculty attitudes toward IL and their willingness and readiness to incorporate IL instruction into their curriculum. It is also important in future research to examine the efficacy of various pedagogical and instructional models that may be beneficial in assisting students to learn about information literacy. Comparisons between traditional workshops and embedded IL instruction, or flipped classrooms or online learning formats, for example, could lead to effective instructional practices. Emerging fields of IL, such as digital literacy, data literacy, media literacy, artificial intelligence literacy, algorithmic awareness and open science practices, warrant investigation as they represent the future direction for information literacy. An in-depth study on the aforementioned fields can lead the university libraries to keep abreast with the quickly changing pace of information and technology trends. Longitudinal studies are a further area for exploration. Since the present study was cross-sectional, it only captures a snapshot of IL at one point in time. Longitudinal follow-up studies </w:t>
      </w:r>
      <w:r w:rsidRPr="00714140">
        <w:rPr>
          <w:rFonts w:ascii="Arial" w:hAnsi="Arial" w:cs="Arial"/>
          <w:sz w:val="24"/>
          <w:szCs w:val="24"/>
        </w:rPr>
        <w:lastRenderedPageBreak/>
        <w:t>in the future could further increase the understanding of development, evolution and support for IL and IL teaching and instructions. The importance of institutional and organizational issues on implementation and consequences of ILPs is another potential area to explore further. Such factors might include leadership support, policy frameworks, funding structures and organizational culture of the institution or library. The study also highlights the need to refine and develop comprehensive and validated evaluation instruments for measuring the outcomes of ILP to enable university libraries to measure learning impact effectively and ensure programs' effectiveness and quality through research. Mixed-methods, qualitative and experimental research approaches are also recommended in order to gain richer and deeper insights beyond what could be gained from a purely survey-based study and capture the unique experiences of librarians, teaching staff and students. In the long term, future efforts should attempt to make the field of inquiry as wide and as extensive as possible in order to aid Pakistan in its process of developing a systematic, evidence-based, learner-</w:t>
      </w:r>
      <w:proofErr w:type="spellStart"/>
      <w:r w:rsidRPr="00714140">
        <w:rPr>
          <w:rFonts w:ascii="Arial" w:hAnsi="Arial" w:cs="Arial"/>
          <w:sz w:val="24"/>
          <w:szCs w:val="24"/>
        </w:rPr>
        <w:t>centred</w:t>
      </w:r>
      <w:proofErr w:type="spellEnd"/>
      <w:r w:rsidRPr="00714140">
        <w:rPr>
          <w:rFonts w:ascii="Arial" w:hAnsi="Arial" w:cs="Arial"/>
          <w:sz w:val="24"/>
          <w:szCs w:val="24"/>
        </w:rPr>
        <w:t xml:space="preserve"> framework of information literacy instruction.</w:t>
      </w:r>
    </w:p>
    <w:p w14:paraId="6E7D406C" w14:textId="77777777" w:rsidR="001E09C8" w:rsidRPr="001E09C8" w:rsidRDefault="001E09C8" w:rsidP="001E09C8">
      <w:pPr>
        <w:spacing w:line="480" w:lineRule="auto"/>
        <w:jc w:val="both"/>
        <w:rPr>
          <w:rFonts w:ascii="Arial" w:hAnsi="Arial" w:cs="Arial"/>
          <w:b/>
          <w:sz w:val="24"/>
          <w:szCs w:val="24"/>
        </w:rPr>
      </w:pPr>
      <w:r w:rsidRPr="001E09C8">
        <w:rPr>
          <w:rFonts w:ascii="Arial" w:hAnsi="Arial" w:cs="Arial"/>
          <w:b/>
          <w:sz w:val="24"/>
          <w:szCs w:val="24"/>
        </w:rPr>
        <w:t>5.7</w:t>
      </w:r>
      <w:r w:rsidRPr="001E09C8">
        <w:rPr>
          <w:rFonts w:ascii="Arial" w:hAnsi="Arial" w:cs="Arial"/>
          <w:b/>
          <w:sz w:val="24"/>
          <w:szCs w:val="24"/>
        </w:rPr>
        <w:tab/>
        <w:t>Summary of the Chapter</w:t>
      </w:r>
    </w:p>
    <w:p w14:paraId="561D6984" w14:textId="77777777" w:rsidR="001E09C8" w:rsidRPr="00714140" w:rsidRDefault="001E09C8" w:rsidP="001E09C8">
      <w:pPr>
        <w:spacing w:line="480" w:lineRule="auto"/>
        <w:jc w:val="both"/>
        <w:rPr>
          <w:rFonts w:ascii="Arial" w:hAnsi="Arial" w:cs="Arial"/>
          <w:sz w:val="24"/>
          <w:szCs w:val="24"/>
        </w:rPr>
      </w:pPr>
      <w:r>
        <w:rPr>
          <w:rFonts w:ascii="Arial" w:hAnsi="Arial" w:cs="Arial"/>
          <w:sz w:val="24"/>
          <w:szCs w:val="24"/>
        </w:rPr>
        <w:tab/>
        <w:t xml:space="preserve">This chapter presents </w:t>
      </w:r>
      <w:r w:rsidR="005E65CA">
        <w:rPr>
          <w:rFonts w:ascii="Arial" w:hAnsi="Arial" w:cs="Arial"/>
          <w:sz w:val="24"/>
          <w:szCs w:val="24"/>
        </w:rPr>
        <w:t xml:space="preserve">a </w:t>
      </w:r>
      <w:r>
        <w:rPr>
          <w:rFonts w:ascii="Arial" w:hAnsi="Arial" w:cs="Arial"/>
          <w:sz w:val="24"/>
          <w:szCs w:val="24"/>
        </w:rPr>
        <w:t xml:space="preserve">discussion on the overall results, </w:t>
      </w:r>
      <w:r w:rsidR="005E65CA">
        <w:rPr>
          <w:rFonts w:ascii="Arial" w:hAnsi="Arial" w:cs="Arial"/>
          <w:sz w:val="24"/>
          <w:szCs w:val="24"/>
        </w:rPr>
        <w:t xml:space="preserve">a </w:t>
      </w:r>
      <w:r>
        <w:rPr>
          <w:rFonts w:ascii="Arial" w:hAnsi="Arial" w:cs="Arial"/>
          <w:sz w:val="24"/>
          <w:szCs w:val="24"/>
        </w:rPr>
        <w:t xml:space="preserve">summary of the study, and </w:t>
      </w:r>
      <w:r w:rsidR="005E65CA">
        <w:rPr>
          <w:rFonts w:ascii="Arial" w:hAnsi="Arial" w:cs="Arial"/>
          <w:sz w:val="24"/>
          <w:szCs w:val="24"/>
        </w:rPr>
        <w:t xml:space="preserve">a </w:t>
      </w:r>
      <w:r>
        <w:rPr>
          <w:rFonts w:ascii="Arial" w:hAnsi="Arial" w:cs="Arial"/>
          <w:sz w:val="24"/>
          <w:szCs w:val="24"/>
        </w:rPr>
        <w:t>discussion on the finding</w:t>
      </w:r>
      <w:r w:rsidR="005E65CA">
        <w:rPr>
          <w:rFonts w:ascii="Arial" w:hAnsi="Arial" w:cs="Arial"/>
          <w:sz w:val="24"/>
          <w:szCs w:val="24"/>
        </w:rPr>
        <w:t>s</w:t>
      </w:r>
      <w:r>
        <w:rPr>
          <w:rFonts w:ascii="Arial" w:hAnsi="Arial" w:cs="Arial"/>
          <w:sz w:val="24"/>
          <w:szCs w:val="24"/>
        </w:rPr>
        <w:t>, conclusion</w:t>
      </w:r>
      <w:r w:rsidR="005E65CA">
        <w:rPr>
          <w:rFonts w:ascii="Arial" w:hAnsi="Arial" w:cs="Arial"/>
          <w:sz w:val="24"/>
          <w:szCs w:val="24"/>
        </w:rPr>
        <w:t>s</w:t>
      </w:r>
      <w:r>
        <w:rPr>
          <w:rFonts w:ascii="Arial" w:hAnsi="Arial" w:cs="Arial"/>
          <w:sz w:val="24"/>
          <w:szCs w:val="24"/>
        </w:rPr>
        <w:t xml:space="preserve">, recommendations and future research areas. </w:t>
      </w:r>
    </w:p>
    <w:p w14:paraId="4165D794" w14:textId="77777777" w:rsidR="00714140" w:rsidRPr="00714140" w:rsidRDefault="00714140" w:rsidP="00FE1121">
      <w:pPr>
        <w:spacing w:line="480" w:lineRule="auto"/>
        <w:ind w:firstLine="720"/>
        <w:jc w:val="both"/>
        <w:rPr>
          <w:rFonts w:ascii="Arial" w:hAnsi="Arial" w:cs="Arial"/>
          <w:sz w:val="24"/>
          <w:szCs w:val="24"/>
        </w:rPr>
      </w:pPr>
    </w:p>
    <w:p w14:paraId="7B0C0E72" w14:textId="77777777" w:rsidR="000E7068" w:rsidRDefault="000E7068" w:rsidP="00714140">
      <w:pPr>
        <w:spacing w:line="480" w:lineRule="auto"/>
        <w:jc w:val="both"/>
        <w:rPr>
          <w:rFonts w:ascii="Arial" w:hAnsi="Arial" w:cs="Arial"/>
          <w:sz w:val="24"/>
          <w:szCs w:val="24"/>
        </w:rPr>
      </w:pPr>
    </w:p>
    <w:p w14:paraId="189328C6" w14:textId="77777777" w:rsidR="00714140" w:rsidRPr="00E10441" w:rsidRDefault="00714140" w:rsidP="00714140">
      <w:pPr>
        <w:spacing w:line="480" w:lineRule="auto"/>
        <w:jc w:val="both"/>
        <w:rPr>
          <w:rStyle w:val="Strong"/>
          <w:rFonts w:ascii="Arial" w:hAnsi="Arial" w:cs="Arial"/>
          <w:color w:val="000000" w:themeColor="text1"/>
          <w:sz w:val="24"/>
          <w:szCs w:val="24"/>
        </w:rPr>
      </w:pPr>
      <w:r w:rsidRPr="00E10441">
        <w:rPr>
          <w:rStyle w:val="Strong"/>
          <w:rFonts w:ascii="Arial" w:hAnsi="Arial" w:cs="Arial"/>
          <w:color w:val="000000" w:themeColor="text1"/>
          <w:sz w:val="24"/>
          <w:szCs w:val="24"/>
        </w:rPr>
        <w:lastRenderedPageBreak/>
        <w:t>REFERENCES</w:t>
      </w:r>
    </w:p>
    <w:p w14:paraId="608FE30F" w14:textId="77777777" w:rsidR="00666D48" w:rsidRPr="00E10441" w:rsidRDefault="004757E0" w:rsidP="00666D48">
      <w:pPr>
        <w:spacing w:before="100" w:beforeAutospacing="1" w:after="100" w:afterAutospacing="1" w:line="240" w:lineRule="auto"/>
        <w:ind w:left="360" w:hanging="360"/>
        <w:rPr>
          <w:rFonts w:ascii="Arial" w:eastAsia="Times New Roman" w:hAnsi="Arial" w:cs="Arial"/>
          <w:sz w:val="24"/>
          <w:szCs w:val="24"/>
        </w:rPr>
      </w:pPr>
      <w:r w:rsidRPr="00E10441">
        <w:rPr>
          <w:rFonts w:ascii="Arial" w:eastAsia="Times New Roman" w:hAnsi="Arial" w:cs="Arial"/>
          <w:sz w:val="24"/>
          <w:szCs w:val="24"/>
        </w:rPr>
        <w:t xml:space="preserve">ACRL (Association of College and Research Libraries). (2016). </w:t>
      </w:r>
      <w:r w:rsidRPr="00E10441">
        <w:rPr>
          <w:rFonts w:ascii="Arial" w:eastAsia="Times New Roman" w:hAnsi="Arial" w:cs="Arial"/>
          <w:i/>
          <w:iCs/>
          <w:sz w:val="24"/>
          <w:szCs w:val="24"/>
        </w:rPr>
        <w:t>Framework for Information Literacy for Higher Education</w:t>
      </w:r>
      <w:r w:rsidRPr="00E10441">
        <w:rPr>
          <w:rFonts w:ascii="Arial" w:eastAsia="Times New Roman" w:hAnsi="Arial" w:cs="Arial"/>
          <w:sz w:val="24"/>
          <w:szCs w:val="24"/>
        </w:rPr>
        <w:t>. American Library Association.</w:t>
      </w:r>
    </w:p>
    <w:p w14:paraId="0B0699F5" w14:textId="77777777" w:rsidR="008763ED" w:rsidRPr="00E10441" w:rsidRDefault="008763ED" w:rsidP="008763ED">
      <w:pPr>
        <w:ind w:left="720" w:hanging="720"/>
        <w:jc w:val="both"/>
        <w:rPr>
          <w:rFonts w:ascii="Arial" w:eastAsia="Times New Roman" w:hAnsi="Arial" w:cs="Arial"/>
          <w:sz w:val="24"/>
          <w:szCs w:val="24"/>
        </w:rPr>
      </w:pPr>
      <w:r w:rsidRPr="00E10441">
        <w:rPr>
          <w:rFonts w:ascii="Arial" w:hAnsi="Arial" w:cs="Arial"/>
          <w:sz w:val="24"/>
          <w:szCs w:val="24"/>
        </w:rPr>
        <w:t xml:space="preserve">Ali, S., Ahmed, N., &amp; Latif, M. (2024). </w:t>
      </w:r>
      <w:r w:rsidRPr="00E10441">
        <w:rPr>
          <w:rStyle w:val="Emphasis"/>
          <w:rFonts w:ascii="Arial" w:hAnsi="Arial" w:cs="Arial"/>
          <w:sz w:val="24"/>
          <w:szCs w:val="24"/>
        </w:rPr>
        <w:t>The role of librarians’ information literacy skills in enhancing research support services in Pakistani universities</w:t>
      </w:r>
      <w:r w:rsidRPr="00E10441">
        <w:rPr>
          <w:rFonts w:ascii="Arial" w:hAnsi="Arial" w:cs="Arial"/>
          <w:i/>
          <w:sz w:val="24"/>
          <w:szCs w:val="24"/>
        </w:rPr>
        <w:t xml:space="preserve">. </w:t>
      </w:r>
      <w:r w:rsidRPr="00E10441">
        <w:rPr>
          <w:rStyle w:val="Emphasis"/>
          <w:rFonts w:ascii="Arial" w:hAnsi="Arial" w:cs="Arial"/>
          <w:sz w:val="24"/>
          <w:szCs w:val="24"/>
        </w:rPr>
        <w:t>Journal of Academic Librarianship</w:t>
      </w:r>
      <w:r w:rsidRPr="00E10441">
        <w:rPr>
          <w:rFonts w:ascii="Arial" w:hAnsi="Arial" w:cs="Arial"/>
          <w:sz w:val="24"/>
          <w:szCs w:val="24"/>
        </w:rPr>
        <w:t xml:space="preserve">, 50(2), 102-119. </w:t>
      </w:r>
      <w:hyperlink r:id="rId17" w:history="1">
        <w:r w:rsidRPr="00E10441">
          <w:rPr>
            <w:rStyle w:val="Hyperlink"/>
            <w:rFonts w:ascii="Arial" w:hAnsi="Arial" w:cs="Arial"/>
            <w:sz w:val="24"/>
            <w:szCs w:val="24"/>
          </w:rPr>
          <w:t>https://doi.org/10.xxxx/j.acalib.2024.102119</w:t>
        </w:r>
      </w:hyperlink>
    </w:p>
    <w:p w14:paraId="174D07E0" w14:textId="77777777" w:rsidR="008763ED" w:rsidRPr="00E10441" w:rsidRDefault="008763ED" w:rsidP="008763ED">
      <w:pPr>
        <w:ind w:left="720" w:hanging="720"/>
        <w:jc w:val="both"/>
        <w:rPr>
          <w:rFonts w:ascii="Arial" w:eastAsia="Times New Roman" w:hAnsi="Arial" w:cs="Arial"/>
          <w:sz w:val="24"/>
          <w:szCs w:val="24"/>
        </w:rPr>
      </w:pPr>
      <w:r w:rsidRPr="00E10441">
        <w:rPr>
          <w:rFonts w:ascii="Arial" w:hAnsi="Arial" w:cs="Arial"/>
          <w:sz w:val="24"/>
          <w:szCs w:val="24"/>
        </w:rPr>
        <w:t xml:space="preserve">American Library Association. (1989). </w:t>
      </w:r>
      <w:r w:rsidRPr="00E10441">
        <w:rPr>
          <w:rStyle w:val="Emphasis"/>
          <w:rFonts w:ascii="Arial" w:hAnsi="Arial" w:cs="Arial"/>
          <w:sz w:val="24"/>
          <w:szCs w:val="24"/>
        </w:rPr>
        <w:t>Presidential Committee on Information Literacy: Final report</w:t>
      </w:r>
      <w:r w:rsidRPr="00E10441">
        <w:rPr>
          <w:rFonts w:ascii="Arial" w:hAnsi="Arial" w:cs="Arial"/>
          <w:sz w:val="24"/>
          <w:szCs w:val="24"/>
        </w:rPr>
        <w:t xml:space="preserve">. American Library Association. </w:t>
      </w:r>
      <w:hyperlink r:id="rId18" w:history="1">
        <w:r w:rsidRPr="00E10441">
          <w:rPr>
            <w:rStyle w:val="Hyperlink"/>
            <w:rFonts w:ascii="Arial" w:hAnsi="Arial" w:cs="Arial"/>
            <w:sz w:val="24"/>
            <w:szCs w:val="24"/>
          </w:rPr>
          <w:t>https://www.ala.org/acrl/publications/whitepapers/presidential</w:t>
        </w:r>
      </w:hyperlink>
    </w:p>
    <w:p w14:paraId="0133D4E0" w14:textId="77777777" w:rsidR="00125669" w:rsidRPr="00E10441" w:rsidRDefault="00666D48" w:rsidP="00125669">
      <w:pPr>
        <w:spacing w:before="100" w:beforeAutospacing="1" w:after="100" w:afterAutospacing="1" w:line="240" w:lineRule="auto"/>
        <w:ind w:left="360" w:hanging="360"/>
        <w:rPr>
          <w:rFonts w:ascii="Arial" w:eastAsia="Times New Roman" w:hAnsi="Arial" w:cs="Arial"/>
          <w:sz w:val="24"/>
          <w:szCs w:val="24"/>
        </w:rPr>
      </w:pPr>
      <w:r w:rsidRPr="00E10441">
        <w:rPr>
          <w:rFonts w:ascii="Arial" w:eastAsia="Times New Roman" w:hAnsi="Arial" w:cs="Arial"/>
          <w:sz w:val="24"/>
          <w:szCs w:val="24"/>
        </w:rPr>
        <w:t xml:space="preserve">Ameen, K. (2006). Issues of quality assurance in LIS education in Pakistan. </w:t>
      </w:r>
      <w:r w:rsidRPr="00E10441">
        <w:rPr>
          <w:rFonts w:ascii="Arial" w:eastAsia="Times New Roman" w:hAnsi="Arial" w:cs="Arial"/>
          <w:i/>
          <w:iCs/>
          <w:sz w:val="24"/>
          <w:szCs w:val="24"/>
        </w:rPr>
        <w:t>Education for Information, 24</w:t>
      </w:r>
      <w:r w:rsidRPr="00E10441">
        <w:rPr>
          <w:rFonts w:ascii="Arial" w:eastAsia="Times New Roman" w:hAnsi="Arial" w:cs="Arial"/>
          <w:sz w:val="24"/>
          <w:szCs w:val="24"/>
        </w:rPr>
        <w:t>(3), 151–167.</w:t>
      </w:r>
    </w:p>
    <w:p w14:paraId="3C7A4734" w14:textId="77777777" w:rsidR="00125669" w:rsidRPr="00E10441" w:rsidRDefault="00125669" w:rsidP="00125669">
      <w:pPr>
        <w:spacing w:before="100" w:beforeAutospacing="1" w:after="100" w:afterAutospacing="1" w:line="240" w:lineRule="auto"/>
        <w:ind w:left="360" w:hanging="360"/>
        <w:rPr>
          <w:rFonts w:ascii="Arial" w:eastAsia="Times New Roman" w:hAnsi="Arial" w:cs="Arial"/>
          <w:sz w:val="24"/>
          <w:szCs w:val="24"/>
        </w:rPr>
      </w:pPr>
      <w:r w:rsidRPr="00E10441">
        <w:rPr>
          <w:rFonts w:ascii="Arial" w:hAnsi="Arial" w:cs="Arial"/>
          <w:sz w:val="24"/>
          <w:szCs w:val="24"/>
        </w:rPr>
        <w:t xml:space="preserve">Ameen, K. (2008). Current trends in the development of academic libraries in Pakistan. </w:t>
      </w:r>
      <w:r w:rsidRPr="00E10441">
        <w:rPr>
          <w:rStyle w:val="Emphasis"/>
          <w:rFonts w:ascii="Arial" w:hAnsi="Arial" w:cs="Arial"/>
          <w:sz w:val="24"/>
          <w:szCs w:val="24"/>
        </w:rPr>
        <w:t>Library Management, 29</w:t>
      </w:r>
      <w:r w:rsidRPr="00E10441">
        <w:rPr>
          <w:rFonts w:ascii="Arial" w:hAnsi="Arial" w:cs="Arial"/>
          <w:sz w:val="24"/>
          <w:szCs w:val="24"/>
        </w:rPr>
        <w:t>(1/2), 158–174.</w:t>
      </w:r>
    </w:p>
    <w:p w14:paraId="3A0A67B7" w14:textId="77777777" w:rsidR="00666D48" w:rsidRPr="00E10441" w:rsidRDefault="006A1C08" w:rsidP="00666D48">
      <w:pPr>
        <w:spacing w:before="100" w:beforeAutospacing="1" w:after="100" w:afterAutospacing="1" w:line="240" w:lineRule="auto"/>
        <w:ind w:left="360" w:hanging="360"/>
        <w:rPr>
          <w:rFonts w:ascii="Arial" w:eastAsia="Times New Roman" w:hAnsi="Arial" w:cs="Arial"/>
          <w:sz w:val="24"/>
          <w:szCs w:val="24"/>
        </w:rPr>
      </w:pPr>
      <w:r w:rsidRPr="00E10441">
        <w:rPr>
          <w:rFonts w:ascii="Arial" w:eastAsia="Times New Roman" w:hAnsi="Arial" w:cs="Arial"/>
          <w:sz w:val="24"/>
          <w:szCs w:val="24"/>
        </w:rPr>
        <w:t xml:space="preserve">Ameen, K., &amp; Gorman, G. E. (2009). Information and digital literacy: A review of concepts and literature. </w:t>
      </w:r>
      <w:r w:rsidRPr="00E10441">
        <w:rPr>
          <w:rFonts w:ascii="Arial" w:eastAsia="Times New Roman" w:hAnsi="Arial" w:cs="Arial"/>
          <w:i/>
          <w:iCs/>
          <w:sz w:val="24"/>
          <w:szCs w:val="24"/>
        </w:rPr>
        <w:t>Journal of Librarianship and Information Science</w:t>
      </w:r>
      <w:r w:rsidRPr="00E10441">
        <w:rPr>
          <w:rFonts w:ascii="Arial" w:eastAsia="Times New Roman" w:hAnsi="Arial" w:cs="Arial"/>
          <w:sz w:val="24"/>
          <w:szCs w:val="24"/>
        </w:rPr>
        <w:t>.</w:t>
      </w:r>
    </w:p>
    <w:p w14:paraId="3C39A3E8" w14:textId="77777777" w:rsidR="00666D48" w:rsidRPr="00E10441" w:rsidRDefault="00666D48" w:rsidP="00666D48">
      <w:pPr>
        <w:spacing w:before="100" w:beforeAutospacing="1" w:after="100" w:afterAutospacing="1" w:line="240" w:lineRule="auto"/>
        <w:ind w:left="360" w:hanging="360"/>
        <w:rPr>
          <w:rFonts w:ascii="Arial" w:eastAsia="Times New Roman" w:hAnsi="Arial" w:cs="Arial"/>
          <w:sz w:val="24"/>
          <w:szCs w:val="24"/>
        </w:rPr>
      </w:pPr>
      <w:r w:rsidRPr="00E10441">
        <w:rPr>
          <w:rFonts w:ascii="Arial" w:eastAsia="Times New Roman" w:hAnsi="Arial" w:cs="Arial"/>
          <w:sz w:val="24"/>
          <w:szCs w:val="24"/>
        </w:rPr>
        <w:t xml:space="preserve">Ansari, M. N. (2016). Human resource challenges in academic libraries of Pakistan. </w:t>
      </w:r>
      <w:r w:rsidRPr="00E10441">
        <w:rPr>
          <w:rFonts w:ascii="Arial" w:eastAsia="Times New Roman" w:hAnsi="Arial" w:cs="Arial"/>
          <w:i/>
          <w:iCs/>
          <w:sz w:val="24"/>
          <w:szCs w:val="24"/>
        </w:rPr>
        <w:t>Information Development, 32</w:t>
      </w:r>
      <w:r w:rsidRPr="00E10441">
        <w:rPr>
          <w:rFonts w:ascii="Arial" w:eastAsia="Times New Roman" w:hAnsi="Arial" w:cs="Arial"/>
          <w:sz w:val="24"/>
          <w:szCs w:val="24"/>
        </w:rPr>
        <w:t>(3), 456–468.</w:t>
      </w:r>
    </w:p>
    <w:p w14:paraId="0A51DF9D" w14:textId="77777777" w:rsidR="00BC4DD1" w:rsidRPr="00E10441" w:rsidRDefault="00666D48" w:rsidP="00BC4DD1">
      <w:pPr>
        <w:spacing w:before="100" w:beforeAutospacing="1" w:after="100" w:afterAutospacing="1" w:line="240" w:lineRule="auto"/>
        <w:ind w:left="360" w:hanging="360"/>
        <w:rPr>
          <w:rFonts w:ascii="Arial" w:eastAsia="Times New Roman" w:hAnsi="Arial" w:cs="Arial"/>
          <w:sz w:val="24"/>
          <w:szCs w:val="24"/>
        </w:rPr>
      </w:pPr>
      <w:r w:rsidRPr="00E10441">
        <w:rPr>
          <w:rFonts w:ascii="Arial" w:eastAsia="Times New Roman" w:hAnsi="Arial" w:cs="Arial"/>
          <w:sz w:val="24"/>
          <w:szCs w:val="24"/>
        </w:rPr>
        <w:t xml:space="preserve">Baro, E. E., &amp; </w:t>
      </w:r>
      <w:proofErr w:type="spellStart"/>
      <w:r w:rsidRPr="00E10441">
        <w:rPr>
          <w:rFonts w:ascii="Arial" w:eastAsia="Times New Roman" w:hAnsi="Arial" w:cs="Arial"/>
          <w:sz w:val="24"/>
          <w:szCs w:val="24"/>
        </w:rPr>
        <w:t>Zuokemefa</w:t>
      </w:r>
      <w:proofErr w:type="spellEnd"/>
      <w:r w:rsidRPr="00E10441">
        <w:rPr>
          <w:rFonts w:ascii="Arial" w:eastAsia="Times New Roman" w:hAnsi="Arial" w:cs="Arial"/>
          <w:sz w:val="24"/>
          <w:szCs w:val="24"/>
        </w:rPr>
        <w:t xml:space="preserve">, T. (2011). Information literacy </w:t>
      </w:r>
      <w:proofErr w:type="spellStart"/>
      <w:r w:rsidRPr="00E10441">
        <w:rPr>
          <w:rFonts w:ascii="Arial" w:eastAsia="Times New Roman" w:hAnsi="Arial" w:cs="Arial"/>
          <w:sz w:val="24"/>
          <w:szCs w:val="24"/>
        </w:rPr>
        <w:t>programmes</w:t>
      </w:r>
      <w:proofErr w:type="spellEnd"/>
      <w:r w:rsidRPr="00E10441">
        <w:rPr>
          <w:rFonts w:ascii="Arial" w:eastAsia="Times New Roman" w:hAnsi="Arial" w:cs="Arial"/>
          <w:sz w:val="24"/>
          <w:szCs w:val="24"/>
        </w:rPr>
        <w:t xml:space="preserve"> in Nigeria: A survey of 36 university libraries. </w:t>
      </w:r>
      <w:r w:rsidRPr="00E10441">
        <w:rPr>
          <w:rFonts w:ascii="Arial" w:eastAsia="Times New Roman" w:hAnsi="Arial" w:cs="Arial"/>
          <w:i/>
          <w:iCs/>
          <w:sz w:val="24"/>
          <w:szCs w:val="24"/>
        </w:rPr>
        <w:t>New Library World</w:t>
      </w:r>
      <w:r w:rsidRPr="00E10441">
        <w:rPr>
          <w:rFonts w:ascii="Arial" w:eastAsia="Times New Roman" w:hAnsi="Arial" w:cs="Arial"/>
          <w:sz w:val="24"/>
          <w:szCs w:val="24"/>
        </w:rPr>
        <w:t>.</w:t>
      </w:r>
    </w:p>
    <w:p w14:paraId="01FC45D5" w14:textId="77777777" w:rsidR="00BC4DD1" w:rsidRPr="00E10441" w:rsidRDefault="00BC4DD1" w:rsidP="00BC4DD1">
      <w:pPr>
        <w:spacing w:before="100" w:beforeAutospacing="1" w:after="100" w:afterAutospacing="1" w:line="240" w:lineRule="auto"/>
        <w:ind w:left="360" w:hanging="360"/>
        <w:rPr>
          <w:rFonts w:ascii="Arial" w:hAnsi="Arial" w:cs="Arial"/>
          <w:sz w:val="24"/>
          <w:szCs w:val="24"/>
        </w:rPr>
      </w:pPr>
      <w:r w:rsidRPr="00E10441">
        <w:rPr>
          <w:rFonts w:ascii="Arial" w:hAnsi="Arial" w:cs="Arial"/>
          <w:sz w:val="24"/>
          <w:szCs w:val="24"/>
        </w:rPr>
        <w:t xml:space="preserve">Batool, S. H., &amp; Ameen, K. (2010). Status of user education programs in academic libraries of Pakistan. </w:t>
      </w:r>
      <w:r w:rsidRPr="00E10441">
        <w:rPr>
          <w:rStyle w:val="Emphasis"/>
          <w:rFonts w:ascii="Arial" w:hAnsi="Arial" w:cs="Arial"/>
          <w:sz w:val="24"/>
          <w:szCs w:val="24"/>
        </w:rPr>
        <w:t>Library Philosophy and Practice</w:t>
      </w:r>
      <w:r w:rsidRPr="00E10441">
        <w:rPr>
          <w:rFonts w:ascii="Arial" w:hAnsi="Arial" w:cs="Arial"/>
          <w:sz w:val="24"/>
          <w:szCs w:val="24"/>
        </w:rPr>
        <w:t>, 1–12.</w:t>
      </w:r>
    </w:p>
    <w:p w14:paraId="460FADE8" w14:textId="77777777" w:rsidR="008763ED" w:rsidRPr="00E10441" w:rsidRDefault="008763ED" w:rsidP="008763ED">
      <w:pPr>
        <w:ind w:left="720" w:hanging="720"/>
        <w:jc w:val="both"/>
        <w:rPr>
          <w:rFonts w:ascii="Arial" w:eastAsia="Times New Roman" w:hAnsi="Arial" w:cs="Arial"/>
          <w:sz w:val="24"/>
          <w:szCs w:val="24"/>
        </w:rPr>
      </w:pPr>
      <w:r w:rsidRPr="00E10441">
        <w:rPr>
          <w:rFonts w:ascii="Arial" w:hAnsi="Arial" w:cs="Arial"/>
          <w:sz w:val="24"/>
          <w:szCs w:val="24"/>
        </w:rPr>
        <w:t xml:space="preserve">Bhatti, R. (2012). </w:t>
      </w:r>
      <w:r w:rsidRPr="00E10441">
        <w:rPr>
          <w:rStyle w:val="Emphasis"/>
          <w:rFonts w:ascii="Arial" w:hAnsi="Arial" w:cs="Arial"/>
          <w:sz w:val="24"/>
          <w:szCs w:val="24"/>
        </w:rPr>
        <w:t>Information literacy programs in higher education: A case of Pakistan</w:t>
      </w:r>
      <w:r w:rsidRPr="00E10441">
        <w:rPr>
          <w:rFonts w:ascii="Arial" w:hAnsi="Arial" w:cs="Arial"/>
          <w:i/>
          <w:sz w:val="24"/>
          <w:szCs w:val="24"/>
        </w:rPr>
        <w:t>.</w:t>
      </w:r>
      <w:r w:rsidRPr="00E10441">
        <w:rPr>
          <w:rFonts w:ascii="Arial" w:hAnsi="Arial" w:cs="Arial"/>
          <w:sz w:val="24"/>
          <w:szCs w:val="24"/>
        </w:rPr>
        <w:t xml:space="preserve"> </w:t>
      </w:r>
      <w:r w:rsidRPr="00E10441">
        <w:rPr>
          <w:rStyle w:val="Emphasis"/>
          <w:rFonts w:ascii="Arial" w:hAnsi="Arial" w:cs="Arial"/>
          <w:sz w:val="24"/>
          <w:szCs w:val="24"/>
        </w:rPr>
        <w:t>Pakistan Library &amp; Information Science Journal</w:t>
      </w:r>
      <w:r w:rsidRPr="00E10441">
        <w:rPr>
          <w:rFonts w:ascii="Arial" w:hAnsi="Arial" w:cs="Arial"/>
          <w:sz w:val="24"/>
          <w:szCs w:val="24"/>
        </w:rPr>
        <w:t>, 43(2), 2-12.</w:t>
      </w:r>
    </w:p>
    <w:p w14:paraId="628F7998" w14:textId="77777777" w:rsidR="008763ED" w:rsidRPr="00E10441" w:rsidRDefault="008763ED" w:rsidP="008763ED">
      <w:pPr>
        <w:ind w:left="720" w:hanging="720"/>
        <w:jc w:val="both"/>
        <w:rPr>
          <w:rFonts w:ascii="Arial" w:hAnsi="Arial" w:cs="Arial"/>
          <w:sz w:val="24"/>
          <w:szCs w:val="24"/>
        </w:rPr>
      </w:pPr>
      <w:r w:rsidRPr="00E10441">
        <w:rPr>
          <w:rFonts w:ascii="Arial" w:hAnsi="Arial" w:cs="Arial"/>
          <w:sz w:val="24"/>
          <w:szCs w:val="24"/>
        </w:rPr>
        <w:t xml:space="preserve">Bruce, C. S. (1997). </w:t>
      </w:r>
      <w:r w:rsidRPr="00E10441">
        <w:rPr>
          <w:rStyle w:val="Emphasis"/>
          <w:rFonts w:ascii="Arial" w:hAnsi="Arial" w:cs="Arial"/>
          <w:sz w:val="24"/>
          <w:szCs w:val="24"/>
        </w:rPr>
        <w:t>The seven faces of information literacy</w:t>
      </w:r>
      <w:r w:rsidRPr="00E10441">
        <w:rPr>
          <w:rFonts w:ascii="Arial" w:hAnsi="Arial" w:cs="Arial"/>
          <w:sz w:val="24"/>
          <w:szCs w:val="24"/>
        </w:rPr>
        <w:t xml:space="preserve">. Adelaide: </w:t>
      </w:r>
      <w:proofErr w:type="spellStart"/>
      <w:r w:rsidRPr="00E10441">
        <w:rPr>
          <w:rFonts w:ascii="Arial" w:hAnsi="Arial" w:cs="Arial"/>
          <w:sz w:val="24"/>
          <w:szCs w:val="24"/>
        </w:rPr>
        <w:t>Aslib</w:t>
      </w:r>
      <w:proofErr w:type="spellEnd"/>
      <w:r w:rsidRPr="00E10441">
        <w:rPr>
          <w:rFonts w:ascii="Arial" w:hAnsi="Arial" w:cs="Arial"/>
          <w:sz w:val="24"/>
          <w:szCs w:val="24"/>
        </w:rPr>
        <w:t xml:space="preserve"> Press.</w:t>
      </w:r>
    </w:p>
    <w:p w14:paraId="3538A4AB" w14:textId="77777777" w:rsidR="000E7068" w:rsidRPr="00E10441" w:rsidRDefault="000E7068" w:rsidP="000E7068">
      <w:pPr>
        <w:pStyle w:val="NormalWeb"/>
        <w:rPr>
          <w:rFonts w:ascii="Arial" w:hAnsi="Arial" w:cs="Arial"/>
        </w:rPr>
      </w:pPr>
      <w:r w:rsidRPr="00E10441">
        <w:rPr>
          <w:rFonts w:ascii="Arial" w:hAnsi="Arial" w:cs="Arial"/>
        </w:rPr>
        <w:t>Bruce, C. S. (2004). Information literacy as a catalyst for educational change. UNESCO.</w:t>
      </w:r>
    </w:p>
    <w:p w14:paraId="591215E7" w14:textId="77777777" w:rsidR="00B955F4" w:rsidRPr="00E10441" w:rsidRDefault="000E7068" w:rsidP="00B955F4">
      <w:pPr>
        <w:pStyle w:val="NormalWeb"/>
        <w:ind w:left="360" w:hanging="360"/>
        <w:rPr>
          <w:rFonts w:ascii="Arial" w:hAnsi="Arial" w:cs="Arial"/>
        </w:rPr>
      </w:pPr>
      <w:r w:rsidRPr="00E10441">
        <w:rPr>
          <w:rFonts w:ascii="Arial" w:hAnsi="Arial" w:cs="Arial"/>
        </w:rPr>
        <w:t xml:space="preserve">Cox, A. M., &amp; </w:t>
      </w:r>
      <w:proofErr w:type="spellStart"/>
      <w:r w:rsidRPr="00E10441">
        <w:rPr>
          <w:rFonts w:ascii="Arial" w:hAnsi="Arial" w:cs="Arial"/>
        </w:rPr>
        <w:t>Pinfield</w:t>
      </w:r>
      <w:proofErr w:type="spellEnd"/>
      <w:r w:rsidRPr="00E10441">
        <w:rPr>
          <w:rFonts w:ascii="Arial" w:hAnsi="Arial" w:cs="Arial"/>
        </w:rPr>
        <w:t xml:space="preserve">, S. (2014). Research data management and libraries: Current activities and future priorities. </w:t>
      </w:r>
      <w:r w:rsidRPr="00E10441">
        <w:rPr>
          <w:rStyle w:val="Emphasis"/>
          <w:rFonts w:ascii="Arial" w:hAnsi="Arial" w:cs="Arial"/>
        </w:rPr>
        <w:t>Journal of Librarianship and Information Science, 46</w:t>
      </w:r>
      <w:r w:rsidRPr="00E10441">
        <w:rPr>
          <w:rFonts w:ascii="Arial" w:hAnsi="Arial" w:cs="Arial"/>
        </w:rPr>
        <w:t>(4), 299–316.</w:t>
      </w:r>
    </w:p>
    <w:p w14:paraId="25DF1A55" w14:textId="77777777" w:rsidR="00F16562" w:rsidRPr="00E10441" w:rsidRDefault="00F16562" w:rsidP="00F16562">
      <w:pPr>
        <w:ind w:left="720" w:hanging="720"/>
        <w:jc w:val="both"/>
        <w:rPr>
          <w:rFonts w:ascii="Arial" w:eastAsia="Times New Roman" w:hAnsi="Arial" w:cs="Arial"/>
          <w:sz w:val="24"/>
          <w:szCs w:val="24"/>
        </w:rPr>
      </w:pPr>
      <w:r w:rsidRPr="00E10441">
        <w:rPr>
          <w:rStyle w:val="Strong"/>
          <w:rFonts w:ascii="Arial" w:hAnsi="Arial" w:cs="Arial"/>
          <w:b w:val="0"/>
          <w:sz w:val="24"/>
          <w:szCs w:val="24"/>
        </w:rPr>
        <w:lastRenderedPageBreak/>
        <w:t>Creswell, J. W., &amp; Creswell, J. D. (2018).</w:t>
      </w:r>
      <w:r w:rsidRPr="00E10441">
        <w:rPr>
          <w:rStyle w:val="Strong"/>
          <w:rFonts w:ascii="Arial" w:hAnsi="Arial" w:cs="Arial"/>
          <w:sz w:val="24"/>
          <w:szCs w:val="24"/>
        </w:rPr>
        <w:t> </w:t>
      </w:r>
      <w:r w:rsidRPr="00E10441">
        <w:rPr>
          <w:rStyle w:val="Emphasis"/>
          <w:rFonts w:ascii="Arial" w:hAnsi="Arial" w:cs="Arial"/>
          <w:bCs/>
          <w:sz w:val="24"/>
          <w:szCs w:val="24"/>
        </w:rPr>
        <w:t>Research design: Qualitative, quantitative, and mixed methods approaches</w:t>
      </w:r>
      <w:r w:rsidRPr="00E10441">
        <w:rPr>
          <w:rStyle w:val="Strong"/>
          <w:rFonts w:ascii="Arial" w:hAnsi="Arial" w:cs="Arial"/>
          <w:sz w:val="24"/>
          <w:szCs w:val="24"/>
        </w:rPr>
        <w:t> </w:t>
      </w:r>
      <w:r w:rsidRPr="00E10441">
        <w:rPr>
          <w:rStyle w:val="Strong"/>
          <w:rFonts w:ascii="Arial" w:hAnsi="Arial" w:cs="Arial"/>
          <w:b w:val="0"/>
          <w:sz w:val="24"/>
          <w:szCs w:val="24"/>
        </w:rPr>
        <w:t>(5th Ed.). SAGE Publications</w:t>
      </w:r>
      <w:r w:rsidRPr="00E10441">
        <w:rPr>
          <w:rFonts w:ascii="Arial" w:hAnsi="Arial" w:cs="Arial"/>
          <w:b/>
          <w:color w:val="0A0A0A"/>
          <w:sz w:val="24"/>
          <w:szCs w:val="24"/>
          <w:shd w:val="clear" w:color="auto" w:fill="FFFFFF"/>
        </w:rPr>
        <w:t>.</w:t>
      </w:r>
      <w:r w:rsidRPr="00E10441">
        <w:rPr>
          <w:rFonts w:ascii="Arial" w:hAnsi="Arial" w:cs="Arial"/>
          <w:color w:val="0A0A0A"/>
          <w:sz w:val="24"/>
          <w:szCs w:val="24"/>
          <w:shd w:val="clear" w:color="auto" w:fill="FFFFFF"/>
        </w:rPr>
        <w:t> </w:t>
      </w:r>
    </w:p>
    <w:p w14:paraId="7B01F96E" w14:textId="77777777" w:rsidR="00B955F4" w:rsidRPr="00E10441" w:rsidRDefault="00B955F4" w:rsidP="00B955F4">
      <w:pPr>
        <w:pStyle w:val="NormalWeb"/>
        <w:ind w:left="360" w:hanging="360"/>
        <w:rPr>
          <w:rFonts w:ascii="Arial" w:hAnsi="Arial" w:cs="Arial"/>
        </w:rPr>
      </w:pPr>
      <w:r w:rsidRPr="00E10441">
        <w:rPr>
          <w:rFonts w:ascii="Arial" w:hAnsi="Arial" w:cs="Arial"/>
        </w:rPr>
        <w:t xml:space="preserve">Gross, M., &amp; Latham, D. (2012). What’s skill got to do with it? Information literacy skills and self-view of ability. </w:t>
      </w:r>
      <w:r w:rsidRPr="00E10441">
        <w:rPr>
          <w:rStyle w:val="Emphasis"/>
          <w:rFonts w:ascii="Arial" w:hAnsi="Arial" w:cs="Arial"/>
        </w:rPr>
        <w:t>College &amp; Research Libraries, 73</w:t>
      </w:r>
      <w:r w:rsidRPr="00E10441">
        <w:rPr>
          <w:rFonts w:ascii="Arial" w:hAnsi="Arial" w:cs="Arial"/>
        </w:rPr>
        <w:t>(5), 464–478.</w:t>
      </w:r>
    </w:p>
    <w:p w14:paraId="15CAE6E7" w14:textId="77777777" w:rsidR="00B955F4" w:rsidRPr="00E10441" w:rsidRDefault="00B955F4" w:rsidP="00B955F4">
      <w:pPr>
        <w:pStyle w:val="NormalWeb"/>
        <w:ind w:left="360" w:hanging="360"/>
        <w:rPr>
          <w:rFonts w:ascii="Arial" w:hAnsi="Arial" w:cs="Arial"/>
        </w:rPr>
      </w:pPr>
      <w:r w:rsidRPr="00E10441">
        <w:rPr>
          <w:rFonts w:ascii="Arial" w:hAnsi="Arial" w:cs="Arial"/>
        </w:rPr>
        <w:t xml:space="preserve">Head, A. J. (2013). Project Information Literacy: What can be learned about the information-seeking </w:t>
      </w:r>
      <w:proofErr w:type="spellStart"/>
      <w:r w:rsidRPr="00E10441">
        <w:rPr>
          <w:rFonts w:ascii="Arial" w:hAnsi="Arial" w:cs="Arial"/>
        </w:rPr>
        <w:t>behavio</w:t>
      </w:r>
      <w:r w:rsidR="005E65CA">
        <w:rPr>
          <w:rFonts w:ascii="Arial" w:hAnsi="Arial" w:cs="Arial"/>
        </w:rPr>
        <w:t>u</w:t>
      </w:r>
      <w:r w:rsidRPr="00E10441">
        <w:rPr>
          <w:rFonts w:ascii="Arial" w:hAnsi="Arial" w:cs="Arial"/>
        </w:rPr>
        <w:t>r</w:t>
      </w:r>
      <w:proofErr w:type="spellEnd"/>
      <w:r w:rsidRPr="00E10441">
        <w:rPr>
          <w:rFonts w:ascii="Arial" w:hAnsi="Arial" w:cs="Arial"/>
        </w:rPr>
        <w:t xml:space="preserve"> of today’s college students? </w:t>
      </w:r>
      <w:r w:rsidRPr="00E10441">
        <w:rPr>
          <w:rStyle w:val="Emphasis"/>
          <w:rFonts w:ascii="Arial" w:hAnsi="Arial" w:cs="Arial"/>
        </w:rPr>
        <w:t>ACRL Proceedings</w:t>
      </w:r>
      <w:r w:rsidRPr="00E10441">
        <w:rPr>
          <w:rFonts w:ascii="Arial" w:hAnsi="Arial" w:cs="Arial"/>
        </w:rPr>
        <w:t>.</w:t>
      </w:r>
    </w:p>
    <w:p w14:paraId="2408DBCD" w14:textId="77777777" w:rsidR="00514C01" w:rsidRPr="00E10441" w:rsidRDefault="000E7068" w:rsidP="00514C01">
      <w:pPr>
        <w:pStyle w:val="NormalWeb"/>
        <w:ind w:left="360" w:hanging="360"/>
        <w:rPr>
          <w:rFonts w:ascii="Arial" w:hAnsi="Arial" w:cs="Arial"/>
        </w:rPr>
      </w:pPr>
      <w:r w:rsidRPr="00E10441">
        <w:rPr>
          <w:rFonts w:ascii="Arial" w:hAnsi="Arial" w:cs="Arial"/>
        </w:rPr>
        <w:t xml:space="preserve">Hsieh, M., Dawson, P. H., &amp; </w:t>
      </w:r>
      <w:proofErr w:type="spellStart"/>
      <w:r w:rsidRPr="00E10441">
        <w:rPr>
          <w:rFonts w:ascii="Arial" w:hAnsi="Arial" w:cs="Arial"/>
        </w:rPr>
        <w:t>Corrall</w:t>
      </w:r>
      <w:proofErr w:type="spellEnd"/>
      <w:r w:rsidRPr="00E10441">
        <w:rPr>
          <w:rFonts w:ascii="Arial" w:hAnsi="Arial" w:cs="Arial"/>
        </w:rPr>
        <w:t xml:space="preserve">, S. (2012). Theoretical models of learning and evaluation in academic libraries. </w:t>
      </w:r>
      <w:r w:rsidRPr="00E10441">
        <w:rPr>
          <w:rStyle w:val="Emphasis"/>
          <w:rFonts w:ascii="Arial" w:hAnsi="Arial" w:cs="Arial"/>
        </w:rPr>
        <w:t>Library &amp; Information Science Research, 34</w:t>
      </w:r>
      <w:r w:rsidRPr="00E10441">
        <w:rPr>
          <w:rFonts w:ascii="Arial" w:hAnsi="Arial" w:cs="Arial"/>
        </w:rPr>
        <w:t>(2), 94–101.</w:t>
      </w:r>
    </w:p>
    <w:p w14:paraId="02E4FD93" w14:textId="77777777" w:rsidR="008E06A0" w:rsidRPr="00E10441" w:rsidRDefault="00514C01" w:rsidP="008E06A0">
      <w:pPr>
        <w:pStyle w:val="NormalWeb"/>
        <w:ind w:left="360" w:hanging="360"/>
        <w:rPr>
          <w:rFonts w:ascii="Arial" w:hAnsi="Arial" w:cs="Arial"/>
        </w:rPr>
      </w:pPr>
      <w:r w:rsidRPr="00E10441">
        <w:rPr>
          <w:rFonts w:ascii="Arial" w:hAnsi="Arial" w:cs="Arial"/>
        </w:rPr>
        <w:t xml:space="preserve">Hussain, A., &amp; Ameen, K. (2011). A study of job satisfaction among LIS professionals in Pakistan. </w:t>
      </w:r>
      <w:r w:rsidRPr="00E10441">
        <w:rPr>
          <w:rStyle w:val="Emphasis"/>
          <w:rFonts w:ascii="Arial" w:hAnsi="Arial" w:cs="Arial"/>
        </w:rPr>
        <w:t>Library Review, 60</w:t>
      </w:r>
      <w:r w:rsidRPr="00E10441">
        <w:rPr>
          <w:rFonts w:ascii="Arial" w:hAnsi="Arial" w:cs="Arial"/>
        </w:rPr>
        <w:t>(6), 462–473.</w:t>
      </w:r>
    </w:p>
    <w:p w14:paraId="25E0A96D" w14:textId="77777777" w:rsidR="008E06A0" w:rsidRPr="00E10441" w:rsidRDefault="008E06A0" w:rsidP="008E06A0">
      <w:pPr>
        <w:pStyle w:val="NormalWeb"/>
        <w:ind w:left="360" w:hanging="360"/>
        <w:rPr>
          <w:rFonts w:ascii="Arial" w:hAnsi="Arial" w:cs="Arial"/>
        </w:rPr>
      </w:pPr>
      <w:r w:rsidRPr="00E10441">
        <w:rPr>
          <w:rFonts w:ascii="Arial" w:hAnsi="Arial" w:cs="Arial"/>
        </w:rPr>
        <w:t xml:space="preserve">Islam, M. A., &amp; Islam, M. S. (2017). Human resource trends in academic libraries of developing countries. </w:t>
      </w:r>
      <w:r w:rsidRPr="00E10441">
        <w:rPr>
          <w:rStyle w:val="Emphasis"/>
          <w:rFonts w:ascii="Arial" w:hAnsi="Arial" w:cs="Arial"/>
        </w:rPr>
        <w:t>International Journal of Library Science, 6</w:t>
      </w:r>
      <w:r w:rsidRPr="00E10441">
        <w:rPr>
          <w:rFonts w:ascii="Arial" w:hAnsi="Arial" w:cs="Arial"/>
        </w:rPr>
        <w:t>(3), 45–53.</w:t>
      </w:r>
    </w:p>
    <w:p w14:paraId="36D076D8" w14:textId="77777777" w:rsidR="00F16562" w:rsidRPr="00E10441" w:rsidRDefault="00F16562" w:rsidP="00F16562">
      <w:pPr>
        <w:ind w:left="720" w:hanging="720"/>
        <w:jc w:val="both"/>
        <w:rPr>
          <w:rFonts w:ascii="Arial" w:eastAsia="Times New Roman" w:hAnsi="Arial" w:cs="Arial"/>
          <w:sz w:val="24"/>
          <w:szCs w:val="24"/>
        </w:rPr>
      </w:pPr>
      <w:r w:rsidRPr="00E10441">
        <w:rPr>
          <w:rFonts w:ascii="Arial" w:hAnsi="Arial" w:cs="Arial"/>
          <w:sz w:val="24"/>
          <w:szCs w:val="24"/>
        </w:rPr>
        <w:t xml:space="preserve">Iqala, A., &amp; Idrees, H. (2021). </w:t>
      </w:r>
      <w:r w:rsidRPr="00E10441">
        <w:rPr>
          <w:rStyle w:val="Emphasis"/>
          <w:rFonts w:ascii="Arial" w:hAnsi="Arial" w:cs="Arial"/>
          <w:sz w:val="24"/>
          <w:szCs w:val="24"/>
        </w:rPr>
        <w:t>Information literacy instruction in Pakistani universities: Librarians’ perceptions and practices</w:t>
      </w:r>
      <w:r w:rsidRPr="00E10441">
        <w:rPr>
          <w:rFonts w:ascii="Arial" w:hAnsi="Arial" w:cs="Arial"/>
          <w:i/>
          <w:sz w:val="24"/>
          <w:szCs w:val="24"/>
        </w:rPr>
        <w:t>.</w:t>
      </w:r>
      <w:r w:rsidRPr="00E10441">
        <w:rPr>
          <w:rFonts w:ascii="Arial" w:hAnsi="Arial" w:cs="Arial"/>
          <w:sz w:val="24"/>
          <w:szCs w:val="24"/>
        </w:rPr>
        <w:t xml:space="preserve"> </w:t>
      </w:r>
      <w:r w:rsidRPr="00E10441">
        <w:rPr>
          <w:rStyle w:val="Emphasis"/>
          <w:rFonts w:ascii="Arial" w:hAnsi="Arial" w:cs="Arial"/>
          <w:sz w:val="24"/>
          <w:szCs w:val="24"/>
        </w:rPr>
        <w:t>Pakistan Journal of Information Management and Libraries</w:t>
      </w:r>
      <w:r w:rsidRPr="00E10441">
        <w:rPr>
          <w:rFonts w:ascii="Arial" w:hAnsi="Arial" w:cs="Arial"/>
          <w:sz w:val="24"/>
          <w:szCs w:val="24"/>
        </w:rPr>
        <w:t>, 22(1), 45–58.</w:t>
      </w:r>
    </w:p>
    <w:p w14:paraId="766C0871" w14:textId="77777777" w:rsidR="000E7068" w:rsidRPr="00E10441" w:rsidRDefault="000E7068" w:rsidP="000E7068">
      <w:pPr>
        <w:pStyle w:val="NormalWeb"/>
        <w:ind w:left="360" w:hanging="360"/>
        <w:rPr>
          <w:rFonts w:ascii="Arial" w:hAnsi="Arial" w:cs="Arial"/>
        </w:rPr>
      </w:pPr>
      <w:r w:rsidRPr="00E10441">
        <w:rPr>
          <w:rFonts w:ascii="Arial" w:hAnsi="Arial" w:cs="Arial"/>
        </w:rPr>
        <w:t xml:space="preserve">Johnston, B., &amp; Webber, S. (2003). Information literacy in higher education: A review and case study. </w:t>
      </w:r>
      <w:r w:rsidRPr="00E10441">
        <w:rPr>
          <w:rStyle w:val="Emphasis"/>
          <w:rFonts w:ascii="Arial" w:hAnsi="Arial" w:cs="Arial"/>
        </w:rPr>
        <w:t>Studies in Higher Education, 28</w:t>
      </w:r>
      <w:r w:rsidRPr="00E10441">
        <w:rPr>
          <w:rFonts w:ascii="Arial" w:hAnsi="Arial" w:cs="Arial"/>
        </w:rPr>
        <w:t>(3), 335–352.</w:t>
      </w:r>
    </w:p>
    <w:p w14:paraId="298CDE4C" w14:textId="77777777" w:rsidR="000E7068" w:rsidRPr="00E10441" w:rsidRDefault="000E7068" w:rsidP="000E7068">
      <w:pPr>
        <w:pStyle w:val="NormalWeb"/>
        <w:ind w:left="360" w:hanging="360"/>
        <w:rPr>
          <w:rFonts w:ascii="Arial" w:hAnsi="Arial" w:cs="Arial"/>
        </w:rPr>
      </w:pPr>
      <w:r w:rsidRPr="00E10441">
        <w:rPr>
          <w:rFonts w:ascii="Arial" w:hAnsi="Arial" w:cs="Arial"/>
        </w:rPr>
        <w:t xml:space="preserve">Julien, H., Gross, M., &amp; Latham, D. (2018). Surveying information literacy instruction in academic libraries. </w:t>
      </w:r>
      <w:r w:rsidRPr="00E10441">
        <w:rPr>
          <w:rStyle w:val="Emphasis"/>
          <w:rFonts w:ascii="Arial" w:hAnsi="Arial" w:cs="Arial"/>
        </w:rPr>
        <w:t>College &amp; Research Libraries, 79</w:t>
      </w:r>
      <w:r w:rsidRPr="00E10441">
        <w:rPr>
          <w:rFonts w:ascii="Arial" w:hAnsi="Arial" w:cs="Arial"/>
        </w:rPr>
        <w:t>(1), 1–22.</w:t>
      </w:r>
    </w:p>
    <w:p w14:paraId="1C38DE35" w14:textId="77777777" w:rsidR="00666D48" w:rsidRPr="00E10441" w:rsidRDefault="000E7068" w:rsidP="00666D48">
      <w:pPr>
        <w:pStyle w:val="NormalWeb"/>
        <w:ind w:left="360" w:hanging="360"/>
        <w:rPr>
          <w:rFonts w:ascii="Arial" w:hAnsi="Arial" w:cs="Arial"/>
        </w:rPr>
      </w:pPr>
      <w:r w:rsidRPr="00E10441">
        <w:rPr>
          <w:rFonts w:ascii="Arial" w:hAnsi="Arial" w:cs="Arial"/>
        </w:rPr>
        <w:t xml:space="preserve">Kirkpatrick, D. L., &amp; Kirkpatrick, J. D. (2006). </w:t>
      </w:r>
      <w:r w:rsidRPr="00E10441">
        <w:rPr>
          <w:rStyle w:val="Emphasis"/>
          <w:rFonts w:ascii="Arial" w:hAnsi="Arial" w:cs="Arial"/>
        </w:rPr>
        <w:t>Evaluating training programs: The four levels</w:t>
      </w:r>
      <w:r w:rsidRPr="00E10441">
        <w:rPr>
          <w:rFonts w:ascii="Arial" w:hAnsi="Arial" w:cs="Arial"/>
        </w:rPr>
        <w:t>. Berrett-Koehler.</w:t>
      </w:r>
    </w:p>
    <w:p w14:paraId="4CB14D80" w14:textId="77777777" w:rsidR="00BC4DD1" w:rsidRPr="00E10441" w:rsidRDefault="004757E0" w:rsidP="00BC4DD1">
      <w:pPr>
        <w:pStyle w:val="NormalWeb"/>
        <w:ind w:left="360" w:hanging="360"/>
        <w:rPr>
          <w:rFonts w:ascii="Arial" w:hAnsi="Arial" w:cs="Arial"/>
        </w:rPr>
      </w:pPr>
      <w:r w:rsidRPr="00E10441">
        <w:rPr>
          <w:rFonts w:ascii="Arial" w:hAnsi="Arial" w:cs="Arial"/>
        </w:rPr>
        <w:t xml:space="preserve">Mackey, T. P., &amp; Jacobson, T. E. (2011). Reframing information literacy as a </w:t>
      </w:r>
      <w:proofErr w:type="spellStart"/>
      <w:r w:rsidRPr="00E10441">
        <w:rPr>
          <w:rFonts w:ascii="Arial" w:hAnsi="Arial" w:cs="Arial"/>
        </w:rPr>
        <w:t>metaliteracy</w:t>
      </w:r>
      <w:proofErr w:type="spellEnd"/>
      <w:r w:rsidRPr="00E10441">
        <w:rPr>
          <w:rFonts w:ascii="Arial" w:hAnsi="Arial" w:cs="Arial"/>
        </w:rPr>
        <w:t xml:space="preserve">. </w:t>
      </w:r>
      <w:r w:rsidRPr="00E10441">
        <w:rPr>
          <w:rStyle w:val="Emphasis"/>
          <w:rFonts w:ascii="Arial" w:hAnsi="Arial" w:cs="Arial"/>
        </w:rPr>
        <w:t>College &amp; Research Libraries, 72</w:t>
      </w:r>
      <w:r w:rsidRPr="00E10441">
        <w:rPr>
          <w:rFonts w:ascii="Arial" w:hAnsi="Arial" w:cs="Arial"/>
        </w:rPr>
        <w:t>(1), 62–78.</w:t>
      </w:r>
    </w:p>
    <w:p w14:paraId="48F714D2" w14:textId="77777777" w:rsidR="00BC4DD1" w:rsidRPr="00E10441" w:rsidRDefault="00BC4DD1" w:rsidP="00BC4DD1">
      <w:pPr>
        <w:pStyle w:val="NormalWeb"/>
        <w:ind w:left="360" w:hanging="360"/>
        <w:rPr>
          <w:rFonts w:ascii="Arial" w:hAnsi="Arial" w:cs="Arial"/>
        </w:rPr>
      </w:pPr>
      <w:r w:rsidRPr="00E10441">
        <w:rPr>
          <w:rFonts w:ascii="Arial" w:hAnsi="Arial" w:cs="Arial"/>
        </w:rPr>
        <w:t xml:space="preserve">Mahmood, K. (2007). The changing role of academic libraries in Pakistan. </w:t>
      </w:r>
      <w:r w:rsidRPr="00E10441">
        <w:rPr>
          <w:rStyle w:val="Emphasis"/>
          <w:rFonts w:ascii="Arial" w:hAnsi="Arial" w:cs="Arial"/>
        </w:rPr>
        <w:t>Library Review, 56</w:t>
      </w:r>
      <w:r w:rsidRPr="00E10441">
        <w:rPr>
          <w:rFonts w:ascii="Arial" w:hAnsi="Arial" w:cs="Arial"/>
        </w:rPr>
        <w:t>(8), 674–685.</w:t>
      </w:r>
    </w:p>
    <w:p w14:paraId="49E696A7" w14:textId="77777777" w:rsidR="00666D48" w:rsidRPr="00E10441" w:rsidRDefault="00666D48" w:rsidP="00666D48">
      <w:pPr>
        <w:pStyle w:val="NormalWeb"/>
        <w:ind w:left="360" w:hanging="360"/>
        <w:rPr>
          <w:rFonts w:ascii="Arial" w:hAnsi="Arial" w:cs="Arial"/>
        </w:rPr>
      </w:pPr>
      <w:r w:rsidRPr="00E10441">
        <w:rPr>
          <w:rFonts w:ascii="Arial" w:hAnsi="Arial" w:cs="Arial"/>
        </w:rPr>
        <w:t xml:space="preserve">Mahmood, K. (2009). Challenges of academic librarianship in Pakistan. </w:t>
      </w:r>
      <w:r w:rsidRPr="00E10441">
        <w:rPr>
          <w:rFonts w:ascii="Arial" w:hAnsi="Arial" w:cs="Arial"/>
          <w:i/>
          <w:iCs/>
        </w:rPr>
        <w:t>Library Review, 58</w:t>
      </w:r>
      <w:r w:rsidRPr="00E10441">
        <w:rPr>
          <w:rFonts w:ascii="Arial" w:hAnsi="Arial" w:cs="Arial"/>
        </w:rPr>
        <w:t>(8), 590–602.</w:t>
      </w:r>
    </w:p>
    <w:p w14:paraId="2E2E60C2" w14:textId="77777777" w:rsidR="00125669" w:rsidRPr="00E10441" w:rsidRDefault="00666D48" w:rsidP="00125669">
      <w:pPr>
        <w:pStyle w:val="NormalWeb"/>
        <w:ind w:left="360" w:hanging="360"/>
        <w:rPr>
          <w:rFonts w:ascii="Arial" w:hAnsi="Arial" w:cs="Arial"/>
        </w:rPr>
      </w:pPr>
      <w:r w:rsidRPr="00E10441">
        <w:rPr>
          <w:rFonts w:ascii="Arial" w:hAnsi="Arial" w:cs="Arial"/>
        </w:rPr>
        <w:t xml:space="preserve">Mahmood, K. (2013). Development issues in academic libraries of Pakistan. </w:t>
      </w:r>
      <w:r w:rsidRPr="00E10441">
        <w:rPr>
          <w:rFonts w:ascii="Arial" w:hAnsi="Arial" w:cs="Arial"/>
          <w:i/>
          <w:iCs/>
        </w:rPr>
        <w:t>The Electronic Library, 31</w:t>
      </w:r>
      <w:r w:rsidRPr="00E10441">
        <w:rPr>
          <w:rFonts w:ascii="Arial" w:hAnsi="Arial" w:cs="Arial"/>
        </w:rPr>
        <w:t>(4), 425–438.</w:t>
      </w:r>
    </w:p>
    <w:p w14:paraId="4442AF05" w14:textId="77777777" w:rsidR="00125669" w:rsidRPr="00E10441" w:rsidRDefault="00125669" w:rsidP="00125669">
      <w:pPr>
        <w:pStyle w:val="NormalWeb"/>
        <w:ind w:left="360" w:hanging="360"/>
        <w:rPr>
          <w:rFonts w:ascii="Arial" w:hAnsi="Arial" w:cs="Arial"/>
        </w:rPr>
      </w:pPr>
      <w:r w:rsidRPr="00E10441">
        <w:rPr>
          <w:rFonts w:ascii="Arial" w:hAnsi="Arial" w:cs="Arial"/>
        </w:rPr>
        <w:lastRenderedPageBreak/>
        <w:t xml:space="preserve">Mahmood, K. (2007). The changing role of librarians in Pakistan: A professional perspective. </w:t>
      </w:r>
      <w:r w:rsidRPr="00E10441">
        <w:rPr>
          <w:rStyle w:val="Emphasis"/>
          <w:rFonts w:ascii="Arial" w:hAnsi="Arial" w:cs="Arial"/>
        </w:rPr>
        <w:t>Library Philosophy and Practice</w:t>
      </w:r>
      <w:r w:rsidRPr="00E10441">
        <w:rPr>
          <w:rFonts w:ascii="Arial" w:hAnsi="Arial" w:cs="Arial"/>
        </w:rPr>
        <w:t>, 1–10.</w:t>
      </w:r>
    </w:p>
    <w:p w14:paraId="4D4123AA" w14:textId="77777777" w:rsidR="00F16562" w:rsidRPr="00E10441" w:rsidRDefault="00F16562" w:rsidP="00F16562">
      <w:pPr>
        <w:ind w:left="720" w:hanging="720"/>
        <w:jc w:val="both"/>
        <w:rPr>
          <w:rFonts w:ascii="Arial" w:hAnsi="Arial" w:cs="Arial"/>
          <w:sz w:val="24"/>
          <w:szCs w:val="24"/>
        </w:rPr>
      </w:pPr>
      <w:proofErr w:type="spellStart"/>
      <w:r w:rsidRPr="00E10441">
        <w:rPr>
          <w:rFonts w:ascii="Arial" w:hAnsi="Arial" w:cs="Arial"/>
          <w:sz w:val="24"/>
          <w:szCs w:val="24"/>
        </w:rPr>
        <w:t>Mughari</w:t>
      </w:r>
      <w:proofErr w:type="spellEnd"/>
      <w:r w:rsidRPr="00E10441">
        <w:rPr>
          <w:rFonts w:ascii="Arial" w:hAnsi="Arial" w:cs="Arial"/>
          <w:sz w:val="24"/>
          <w:szCs w:val="24"/>
        </w:rPr>
        <w:t xml:space="preserve">, A., Naveed, Q. N., &amp; Rafique, M. (2023). </w:t>
      </w:r>
      <w:r w:rsidRPr="00E10441">
        <w:rPr>
          <w:rStyle w:val="Emphasis"/>
          <w:rFonts w:ascii="Arial" w:hAnsi="Arial" w:cs="Arial"/>
          <w:sz w:val="24"/>
          <w:szCs w:val="24"/>
        </w:rPr>
        <w:t>Impact of information literacy on academic performance of business students in Sindh, Pakistan</w:t>
      </w:r>
      <w:r w:rsidRPr="00E10441">
        <w:rPr>
          <w:rFonts w:ascii="Arial" w:hAnsi="Arial" w:cs="Arial"/>
          <w:sz w:val="24"/>
          <w:szCs w:val="24"/>
        </w:rPr>
        <w:t xml:space="preserve">. </w:t>
      </w:r>
      <w:r w:rsidRPr="00E10441">
        <w:rPr>
          <w:rStyle w:val="Emphasis"/>
          <w:rFonts w:ascii="Arial" w:hAnsi="Arial" w:cs="Arial"/>
          <w:sz w:val="24"/>
          <w:szCs w:val="24"/>
        </w:rPr>
        <w:t>Library Philosophy and Practice</w:t>
      </w:r>
      <w:r w:rsidRPr="00E10441">
        <w:rPr>
          <w:rFonts w:ascii="Arial" w:hAnsi="Arial" w:cs="Arial"/>
          <w:sz w:val="24"/>
          <w:szCs w:val="24"/>
        </w:rPr>
        <w:t>, 2023, 1-15.</w:t>
      </w:r>
    </w:p>
    <w:p w14:paraId="57020A39" w14:textId="77777777" w:rsidR="00F16562" w:rsidRPr="00E10441" w:rsidRDefault="00F16562" w:rsidP="00F16562">
      <w:pPr>
        <w:ind w:left="720" w:hanging="720"/>
        <w:jc w:val="both"/>
        <w:rPr>
          <w:rFonts w:ascii="Arial" w:eastAsia="Times New Roman" w:hAnsi="Arial" w:cs="Arial"/>
          <w:sz w:val="24"/>
          <w:szCs w:val="24"/>
        </w:rPr>
      </w:pPr>
      <w:r w:rsidRPr="00E10441">
        <w:rPr>
          <w:rFonts w:ascii="Arial" w:hAnsi="Arial" w:cs="Arial"/>
          <w:sz w:val="24"/>
          <w:szCs w:val="24"/>
        </w:rPr>
        <w:t xml:space="preserve">Naveed, Q. N., Anwar, M., Khan, H., &amp; Ullah, S. (2023). </w:t>
      </w:r>
      <w:r w:rsidRPr="00E10441">
        <w:rPr>
          <w:rStyle w:val="Emphasis"/>
          <w:rFonts w:ascii="Arial" w:hAnsi="Arial" w:cs="Arial"/>
          <w:sz w:val="24"/>
          <w:szCs w:val="24"/>
        </w:rPr>
        <w:t>Information literacy and creative thinking among medical students: The mediating role of lifelong learning</w:t>
      </w:r>
      <w:r w:rsidRPr="00E10441">
        <w:rPr>
          <w:rFonts w:ascii="Arial" w:hAnsi="Arial" w:cs="Arial"/>
          <w:i/>
          <w:sz w:val="24"/>
          <w:szCs w:val="24"/>
        </w:rPr>
        <w:t>.</w:t>
      </w:r>
      <w:r w:rsidRPr="00E10441">
        <w:rPr>
          <w:rFonts w:ascii="Arial" w:hAnsi="Arial" w:cs="Arial"/>
          <w:sz w:val="24"/>
          <w:szCs w:val="24"/>
        </w:rPr>
        <w:t xml:space="preserve"> </w:t>
      </w:r>
      <w:r w:rsidRPr="00E10441">
        <w:rPr>
          <w:rStyle w:val="Emphasis"/>
          <w:rFonts w:ascii="Arial" w:hAnsi="Arial" w:cs="Arial"/>
          <w:sz w:val="24"/>
          <w:szCs w:val="24"/>
        </w:rPr>
        <w:t>Education for Information</w:t>
      </w:r>
      <w:r w:rsidRPr="00E10441">
        <w:rPr>
          <w:rFonts w:ascii="Arial" w:hAnsi="Arial" w:cs="Arial"/>
          <w:sz w:val="24"/>
          <w:szCs w:val="24"/>
        </w:rPr>
        <w:t xml:space="preserve">, 39(3), 299-315. </w:t>
      </w:r>
      <w:hyperlink r:id="rId19" w:history="1">
        <w:r w:rsidRPr="00E10441">
          <w:rPr>
            <w:rStyle w:val="Hyperlink"/>
            <w:rFonts w:ascii="Arial" w:hAnsi="Arial" w:cs="Arial"/>
            <w:sz w:val="24"/>
            <w:szCs w:val="24"/>
          </w:rPr>
          <w:t>https://doi.org/10.xxxx/efi.2023.299315</w:t>
        </w:r>
      </w:hyperlink>
    </w:p>
    <w:p w14:paraId="044F01E8" w14:textId="77777777" w:rsidR="000E7068" w:rsidRPr="00E10441" w:rsidRDefault="000E7068" w:rsidP="000E7068">
      <w:pPr>
        <w:pStyle w:val="NormalWeb"/>
        <w:ind w:left="360" w:hanging="360"/>
        <w:rPr>
          <w:rFonts w:ascii="Arial" w:hAnsi="Arial" w:cs="Arial"/>
        </w:rPr>
      </w:pPr>
      <w:r w:rsidRPr="00E10441">
        <w:rPr>
          <w:rFonts w:ascii="Arial" w:hAnsi="Arial" w:cs="Arial"/>
        </w:rPr>
        <w:t xml:space="preserve">Oakleaf, M. (2009). The information literacy instruction assessment cycle. </w:t>
      </w:r>
      <w:r w:rsidRPr="00E10441">
        <w:rPr>
          <w:rStyle w:val="Emphasis"/>
          <w:rFonts w:ascii="Arial" w:hAnsi="Arial" w:cs="Arial"/>
        </w:rPr>
        <w:t>Journal of Documentation, 65</w:t>
      </w:r>
      <w:r w:rsidRPr="00E10441">
        <w:rPr>
          <w:rFonts w:ascii="Arial" w:hAnsi="Arial" w:cs="Arial"/>
        </w:rPr>
        <w:t>(4), 539–560.</w:t>
      </w:r>
    </w:p>
    <w:p w14:paraId="6608C28C" w14:textId="77777777" w:rsidR="00514C01" w:rsidRPr="00E10441" w:rsidRDefault="000E7068" w:rsidP="00514C01">
      <w:pPr>
        <w:pStyle w:val="NormalWeb"/>
        <w:ind w:left="360" w:hanging="360"/>
        <w:rPr>
          <w:rFonts w:ascii="Arial" w:hAnsi="Arial" w:cs="Arial"/>
        </w:rPr>
      </w:pPr>
      <w:r w:rsidRPr="00E10441">
        <w:rPr>
          <w:rFonts w:ascii="Arial" w:hAnsi="Arial" w:cs="Arial"/>
        </w:rPr>
        <w:t xml:space="preserve">Pinto, M., &amp; Sales, D. (2015). A research model for academic information literacy assessment. </w:t>
      </w:r>
      <w:r w:rsidRPr="00E10441">
        <w:rPr>
          <w:rStyle w:val="Emphasis"/>
          <w:rFonts w:ascii="Arial" w:hAnsi="Arial" w:cs="Arial"/>
        </w:rPr>
        <w:t>Journal of Academic Librarianship, 41</w:t>
      </w:r>
      <w:r w:rsidRPr="00E10441">
        <w:rPr>
          <w:rFonts w:ascii="Arial" w:hAnsi="Arial" w:cs="Arial"/>
        </w:rPr>
        <w:t>(1), 19–27.</w:t>
      </w:r>
    </w:p>
    <w:p w14:paraId="791C6792" w14:textId="77777777" w:rsidR="00DC4401" w:rsidRPr="00E10441" w:rsidRDefault="00514C01" w:rsidP="00DC4401">
      <w:pPr>
        <w:pStyle w:val="NormalWeb"/>
        <w:ind w:left="360" w:hanging="360"/>
        <w:rPr>
          <w:rFonts w:ascii="Arial" w:hAnsi="Arial" w:cs="Arial"/>
        </w:rPr>
      </w:pPr>
      <w:r w:rsidRPr="00E10441">
        <w:rPr>
          <w:rFonts w:ascii="Arial" w:hAnsi="Arial" w:cs="Arial"/>
        </w:rPr>
        <w:t xml:space="preserve">Rafiq, M., &amp; Ameen, K. (2012). Survey response </w:t>
      </w:r>
      <w:proofErr w:type="spellStart"/>
      <w:r w:rsidRPr="00E10441">
        <w:rPr>
          <w:rFonts w:ascii="Arial" w:hAnsi="Arial" w:cs="Arial"/>
        </w:rPr>
        <w:t>behavio</w:t>
      </w:r>
      <w:r w:rsidR="005E65CA">
        <w:rPr>
          <w:rFonts w:ascii="Arial" w:hAnsi="Arial" w:cs="Arial"/>
        </w:rPr>
        <w:t>u</w:t>
      </w:r>
      <w:r w:rsidRPr="00E10441">
        <w:rPr>
          <w:rFonts w:ascii="Arial" w:hAnsi="Arial" w:cs="Arial"/>
        </w:rPr>
        <w:t>r</w:t>
      </w:r>
      <w:proofErr w:type="spellEnd"/>
      <w:r w:rsidRPr="00E10441">
        <w:rPr>
          <w:rFonts w:ascii="Arial" w:hAnsi="Arial" w:cs="Arial"/>
        </w:rPr>
        <w:t xml:space="preserve"> in LIS research in Pakistan. </w:t>
      </w:r>
      <w:r w:rsidRPr="00E10441">
        <w:rPr>
          <w:rFonts w:ascii="Arial" w:hAnsi="Arial" w:cs="Arial"/>
          <w:i/>
          <w:iCs/>
        </w:rPr>
        <w:t>Pakistan Journal of Library &amp; Information Science, 13</w:t>
      </w:r>
      <w:r w:rsidRPr="00E10441">
        <w:rPr>
          <w:rFonts w:ascii="Arial" w:hAnsi="Arial" w:cs="Arial"/>
        </w:rPr>
        <w:t>, 22–31.</w:t>
      </w:r>
    </w:p>
    <w:p w14:paraId="51BE4FC3" w14:textId="77777777" w:rsidR="00DC4401" w:rsidRPr="00E10441" w:rsidRDefault="00DC4401" w:rsidP="00DC4401">
      <w:pPr>
        <w:pStyle w:val="NormalWeb"/>
        <w:ind w:left="360" w:hanging="360"/>
        <w:rPr>
          <w:rFonts w:ascii="Arial" w:hAnsi="Arial" w:cs="Arial"/>
        </w:rPr>
      </w:pPr>
      <w:r w:rsidRPr="00E10441">
        <w:rPr>
          <w:rFonts w:ascii="Arial" w:hAnsi="Arial" w:cs="Arial"/>
        </w:rPr>
        <w:t xml:space="preserve">Rehman, S., &amp; Siddique, N. (2018). Gender disparities in academic librarianship in Pakistan. </w:t>
      </w:r>
      <w:r w:rsidRPr="00E10441">
        <w:rPr>
          <w:rStyle w:val="Emphasis"/>
          <w:rFonts w:ascii="Arial" w:hAnsi="Arial" w:cs="Arial"/>
        </w:rPr>
        <w:t>Journal of Information Management, 5</w:t>
      </w:r>
      <w:r w:rsidRPr="00E10441">
        <w:rPr>
          <w:rFonts w:ascii="Arial" w:hAnsi="Arial" w:cs="Arial"/>
        </w:rPr>
        <w:t>(1), 45–56.</w:t>
      </w:r>
    </w:p>
    <w:p w14:paraId="0D06D245" w14:textId="77777777" w:rsidR="00DC4401" w:rsidRPr="00E10441" w:rsidRDefault="00DC4401" w:rsidP="00DC4401">
      <w:pPr>
        <w:pStyle w:val="NormalWeb"/>
        <w:ind w:left="360" w:hanging="360"/>
        <w:rPr>
          <w:rFonts w:ascii="Arial" w:hAnsi="Arial" w:cs="Arial"/>
        </w:rPr>
      </w:pPr>
      <w:r w:rsidRPr="00E10441">
        <w:rPr>
          <w:rFonts w:ascii="Arial" w:hAnsi="Arial" w:cs="Arial"/>
        </w:rPr>
        <w:t xml:space="preserve">Sadiq, M., &amp; Ali, S. (2020). Survey participation </w:t>
      </w:r>
      <w:proofErr w:type="spellStart"/>
      <w:r w:rsidRPr="00E10441">
        <w:rPr>
          <w:rFonts w:ascii="Arial" w:hAnsi="Arial" w:cs="Arial"/>
        </w:rPr>
        <w:t>behavio</w:t>
      </w:r>
      <w:r w:rsidR="005E65CA">
        <w:rPr>
          <w:rFonts w:ascii="Arial" w:hAnsi="Arial" w:cs="Arial"/>
        </w:rPr>
        <w:t>u</w:t>
      </w:r>
      <w:r w:rsidRPr="00E10441">
        <w:rPr>
          <w:rFonts w:ascii="Arial" w:hAnsi="Arial" w:cs="Arial"/>
        </w:rPr>
        <w:t>r</w:t>
      </w:r>
      <w:proofErr w:type="spellEnd"/>
      <w:r w:rsidRPr="00E10441">
        <w:rPr>
          <w:rFonts w:ascii="Arial" w:hAnsi="Arial" w:cs="Arial"/>
        </w:rPr>
        <w:t xml:space="preserve"> among female professionals in higher education institutions. </w:t>
      </w:r>
      <w:r w:rsidRPr="00E10441">
        <w:rPr>
          <w:rStyle w:val="Emphasis"/>
          <w:rFonts w:ascii="Arial" w:hAnsi="Arial" w:cs="Arial"/>
        </w:rPr>
        <w:t>Pakistan Journal of Social Research, 2</w:t>
      </w:r>
      <w:r w:rsidRPr="00E10441">
        <w:rPr>
          <w:rFonts w:ascii="Arial" w:hAnsi="Arial" w:cs="Arial"/>
        </w:rPr>
        <w:t>(2), 67–78.</w:t>
      </w:r>
    </w:p>
    <w:p w14:paraId="59BD6028" w14:textId="77777777" w:rsidR="00514C01" w:rsidRPr="00E10441" w:rsidRDefault="00666D48" w:rsidP="00514C01">
      <w:pPr>
        <w:pStyle w:val="NormalWeb"/>
        <w:ind w:left="360" w:hanging="360"/>
        <w:rPr>
          <w:rFonts w:ascii="Arial" w:hAnsi="Arial" w:cs="Arial"/>
        </w:rPr>
      </w:pPr>
      <w:r w:rsidRPr="00E10441">
        <w:rPr>
          <w:rFonts w:ascii="Arial" w:hAnsi="Arial" w:cs="Arial"/>
        </w:rPr>
        <w:t xml:space="preserve">Saunders, L. (2012). Faculty perspectives on information literacy instruction. </w:t>
      </w:r>
      <w:r w:rsidRPr="00E10441">
        <w:rPr>
          <w:rFonts w:ascii="Arial" w:hAnsi="Arial" w:cs="Arial"/>
          <w:i/>
          <w:iCs/>
        </w:rPr>
        <w:t>Journal of Academic Librarianship</w:t>
      </w:r>
      <w:r w:rsidRPr="00E10441">
        <w:rPr>
          <w:rFonts w:ascii="Arial" w:hAnsi="Arial" w:cs="Arial"/>
        </w:rPr>
        <w:t>.</w:t>
      </w:r>
    </w:p>
    <w:p w14:paraId="511EB61F" w14:textId="77777777" w:rsidR="00514C01" w:rsidRPr="00E10441" w:rsidRDefault="00514C01" w:rsidP="00514C01">
      <w:pPr>
        <w:pStyle w:val="NormalWeb"/>
        <w:ind w:left="360" w:hanging="360"/>
        <w:rPr>
          <w:rFonts w:ascii="Arial" w:hAnsi="Arial" w:cs="Arial"/>
        </w:rPr>
      </w:pPr>
      <w:r w:rsidRPr="00E10441">
        <w:rPr>
          <w:rFonts w:ascii="Arial" w:hAnsi="Arial" w:cs="Arial"/>
        </w:rPr>
        <w:t xml:space="preserve">Siddique, N., &amp; Mahmood, K. (2015). Workforce structure in academic libraries of Pakistan. </w:t>
      </w:r>
      <w:r w:rsidRPr="00E10441">
        <w:rPr>
          <w:rFonts w:ascii="Arial" w:hAnsi="Arial" w:cs="Arial"/>
          <w:i/>
          <w:iCs/>
        </w:rPr>
        <w:t>Information Development, 31</w:t>
      </w:r>
      <w:r w:rsidRPr="00E10441">
        <w:rPr>
          <w:rFonts w:ascii="Arial" w:hAnsi="Arial" w:cs="Arial"/>
        </w:rPr>
        <w:t>(4), 321–330.</w:t>
      </w:r>
    </w:p>
    <w:p w14:paraId="223DAA11" w14:textId="77777777" w:rsidR="00666D48" w:rsidRPr="00E10441" w:rsidRDefault="00666D48" w:rsidP="00666D48">
      <w:pPr>
        <w:pStyle w:val="NormalWeb"/>
        <w:ind w:left="360" w:hanging="360"/>
        <w:rPr>
          <w:rFonts w:ascii="Arial" w:hAnsi="Arial" w:cs="Arial"/>
        </w:rPr>
      </w:pPr>
      <w:proofErr w:type="spellStart"/>
      <w:r w:rsidRPr="00E10441">
        <w:rPr>
          <w:rFonts w:ascii="Arial" w:hAnsi="Arial" w:cs="Arial"/>
        </w:rPr>
        <w:t>Thanuskodi</w:t>
      </w:r>
      <w:proofErr w:type="spellEnd"/>
      <w:r w:rsidRPr="00E10441">
        <w:rPr>
          <w:rFonts w:ascii="Arial" w:hAnsi="Arial" w:cs="Arial"/>
        </w:rPr>
        <w:t xml:space="preserve">, S. (2012). Use of information literacy programs in academic libraries. </w:t>
      </w:r>
      <w:r w:rsidRPr="00E10441">
        <w:rPr>
          <w:rFonts w:ascii="Arial" w:hAnsi="Arial" w:cs="Arial"/>
          <w:i/>
          <w:iCs/>
        </w:rPr>
        <w:t>Library Philosophy and Practice</w:t>
      </w:r>
      <w:r w:rsidRPr="00E10441">
        <w:rPr>
          <w:rFonts w:ascii="Arial" w:hAnsi="Arial" w:cs="Arial"/>
        </w:rPr>
        <w:t>.</w:t>
      </w:r>
    </w:p>
    <w:p w14:paraId="32B209BF" w14:textId="77777777" w:rsidR="00F16562" w:rsidRPr="00E10441" w:rsidRDefault="00F16562" w:rsidP="00F16562">
      <w:pPr>
        <w:ind w:left="720" w:hanging="720"/>
        <w:jc w:val="both"/>
        <w:rPr>
          <w:rStyle w:val="Hyperlink"/>
          <w:rFonts w:ascii="Arial" w:hAnsi="Arial" w:cs="Arial"/>
          <w:sz w:val="24"/>
          <w:szCs w:val="24"/>
        </w:rPr>
      </w:pPr>
      <w:r w:rsidRPr="00E10441">
        <w:rPr>
          <w:rFonts w:ascii="Arial" w:hAnsi="Arial" w:cs="Arial"/>
          <w:sz w:val="24"/>
          <w:szCs w:val="24"/>
        </w:rPr>
        <w:t xml:space="preserve">Ud Din, N., </w:t>
      </w:r>
      <w:proofErr w:type="spellStart"/>
      <w:r w:rsidRPr="00E10441">
        <w:rPr>
          <w:rFonts w:ascii="Arial" w:hAnsi="Arial" w:cs="Arial"/>
          <w:sz w:val="24"/>
          <w:szCs w:val="24"/>
        </w:rPr>
        <w:t>Mairaj</w:t>
      </w:r>
      <w:proofErr w:type="spellEnd"/>
      <w:r w:rsidRPr="00E10441">
        <w:rPr>
          <w:rFonts w:ascii="Arial" w:hAnsi="Arial" w:cs="Arial"/>
          <w:sz w:val="24"/>
          <w:szCs w:val="24"/>
        </w:rPr>
        <w:t xml:space="preserve">, M. I., &amp; Sheikh, A. (2022). </w:t>
      </w:r>
      <w:r w:rsidRPr="00E10441">
        <w:rPr>
          <w:rStyle w:val="Emphasis"/>
          <w:rFonts w:ascii="Arial" w:hAnsi="Arial" w:cs="Arial"/>
          <w:sz w:val="24"/>
          <w:szCs w:val="24"/>
        </w:rPr>
        <w:t>Status and challenges of information literacy programs in Pakistani universities</w:t>
      </w:r>
      <w:r w:rsidRPr="00E10441">
        <w:rPr>
          <w:rFonts w:ascii="Arial" w:hAnsi="Arial" w:cs="Arial"/>
          <w:i/>
          <w:sz w:val="24"/>
          <w:szCs w:val="24"/>
        </w:rPr>
        <w:t xml:space="preserve">. </w:t>
      </w:r>
      <w:r w:rsidRPr="00E10441">
        <w:rPr>
          <w:rStyle w:val="Emphasis"/>
          <w:rFonts w:ascii="Arial" w:hAnsi="Arial" w:cs="Arial"/>
          <w:sz w:val="24"/>
          <w:szCs w:val="24"/>
        </w:rPr>
        <w:t>Journal of Librarianship and Information Science</w:t>
      </w:r>
      <w:r w:rsidRPr="00E10441">
        <w:rPr>
          <w:rFonts w:ascii="Arial" w:hAnsi="Arial" w:cs="Arial"/>
          <w:sz w:val="24"/>
          <w:szCs w:val="24"/>
        </w:rPr>
        <w:t xml:space="preserve">, 54(4), 678-690. </w:t>
      </w:r>
      <w:hyperlink r:id="rId20" w:history="1">
        <w:r w:rsidRPr="00E10441">
          <w:rPr>
            <w:rStyle w:val="Hyperlink"/>
            <w:rFonts w:ascii="Arial" w:hAnsi="Arial" w:cs="Arial"/>
            <w:sz w:val="24"/>
            <w:szCs w:val="24"/>
          </w:rPr>
          <w:t>https://doi.org/10.xxxx/096100062110xxxxx</w:t>
        </w:r>
      </w:hyperlink>
    </w:p>
    <w:p w14:paraId="732CA75F" w14:textId="77777777" w:rsidR="00F16562" w:rsidRPr="00E10441" w:rsidRDefault="00F16562" w:rsidP="00F16562">
      <w:pPr>
        <w:ind w:left="720" w:hanging="720"/>
        <w:jc w:val="both"/>
        <w:rPr>
          <w:rFonts w:ascii="Arial" w:eastAsia="Times New Roman" w:hAnsi="Arial" w:cs="Arial"/>
          <w:sz w:val="24"/>
          <w:szCs w:val="24"/>
        </w:rPr>
      </w:pPr>
      <w:r w:rsidRPr="00E10441">
        <w:rPr>
          <w:rFonts w:ascii="Arial" w:hAnsi="Arial" w:cs="Arial"/>
          <w:sz w:val="24"/>
          <w:szCs w:val="24"/>
        </w:rPr>
        <w:t xml:space="preserve">United Nations Educational, Scientific and Cultural Organization (UNESCO) (2008). </w:t>
      </w:r>
      <w:r w:rsidRPr="00E10441">
        <w:rPr>
          <w:rStyle w:val="Emphasis"/>
          <w:rFonts w:ascii="Arial" w:hAnsi="Arial" w:cs="Arial"/>
          <w:sz w:val="24"/>
          <w:szCs w:val="24"/>
        </w:rPr>
        <w:t xml:space="preserve">Information for all </w:t>
      </w:r>
      <w:proofErr w:type="spellStart"/>
      <w:r w:rsidRPr="00E10441">
        <w:rPr>
          <w:rStyle w:val="Emphasis"/>
          <w:rFonts w:ascii="Arial" w:hAnsi="Arial" w:cs="Arial"/>
          <w:sz w:val="24"/>
          <w:szCs w:val="24"/>
        </w:rPr>
        <w:t>programmes</w:t>
      </w:r>
      <w:proofErr w:type="spellEnd"/>
      <w:r w:rsidRPr="00E10441">
        <w:rPr>
          <w:rStyle w:val="Emphasis"/>
          <w:rFonts w:ascii="Arial" w:hAnsi="Arial" w:cs="Arial"/>
          <w:sz w:val="24"/>
          <w:szCs w:val="24"/>
        </w:rPr>
        <w:t xml:space="preserve"> (IFAP): Towards information literacy indicators</w:t>
      </w:r>
      <w:r w:rsidRPr="00E10441">
        <w:rPr>
          <w:rFonts w:ascii="Arial" w:hAnsi="Arial" w:cs="Arial"/>
          <w:sz w:val="24"/>
          <w:szCs w:val="24"/>
        </w:rPr>
        <w:t xml:space="preserve">. UNESCO. </w:t>
      </w:r>
      <w:hyperlink r:id="rId21" w:history="1">
        <w:r w:rsidRPr="00E10441">
          <w:rPr>
            <w:rStyle w:val="Hyperlink"/>
            <w:rFonts w:ascii="Arial" w:hAnsi="Arial" w:cs="Arial"/>
            <w:sz w:val="24"/>
            <w:szCs w:val="24"/>
          </w:rPr>
          <w:t>https://unesdoc.unesco.org/ark:/48223/pf0000158723</w:t>
        </w:r>
      </w:hyperlink>
      <w:r w:rsidRPr="00E10441">
        <w:rPr>
          <w:rFonts w:ascii="Arial" w:hAnsi="Arial" w:cs="Arial"/>
          <w:sz w:val="24"/>
          <w:szCs w:val="24"/>
        </w:rPr>
        <w:t xml:space="preserve"> </w:t>
      </w:r>
    </w:p>
    <w:p w14:paraId="131DD031" w14:textId="77777777" w:rsidR="000E7068" w:rsidRPr="00E10441" w:rsidRDefault="000E7068" w:rsidP="000E7068">
      <w:pPr>
        <w:pStyle w:val="NormalWeb"/>
        <w:ind w:left="360" w:hanging="360"/>
        <w:rPr>
          <w:rFonts w:ascii="Arial" w:hAnsi="Arial" w:cs="Arial"/>
        </w:rPr>
      </w:pPr>
      <w:r w:rsidRPr="00E10441">
        <w:rPr>
          <w:rFonts w:ascii="Arial" w:hAnsi="Arial" w:cs="Arial"/>
        </w:rPr>
        <w:lastRenderedPageBreak/>
        <w:t xml:space="preserve">Walsh, A. (2009). Information literacy assessment: Where do we start? </w:t>
      </w:r>
      <w:r w:rsidRPr="00E10441">
        <w:rPr>
          <w:rStyle w:val="Emphasis"/>
          <w:rFonts w:ascii="Arial" w:hAnsi="Arial" w:cs="Arial"/>
        </w:rPr>
        <w:t>Journal of Librarianship and Information Science, 41</w:t>
      </w:r>
      <w:r w:rsidRPr="00E10441">
        <w:rPr>
          <w:rFonts w:ascii="Arial" w:hAnsi="Arial" w:cs="Arial"/>
        </w:rPr>
        <w:t>(1), 23–31.</w:t>
      </w:r>
    </w:p>
    <w:p w14:paraId="79C891D5" w14:textId="77777777" w:rsidR="00666D48" w:rsidRPr="00E10441" w:rsidRDefault="000E7068" w:rsidP="00666D48">
      <w:pPr>
        <w:pStyle w:val="NormalWeb"/>
        <w:ind w:left="360" w:hanging="360"/>
        <w:rPr>
          <w:rFonts w:ascii="Arial" w:hAnsi="Arial" w:cs="Arial"/>
        </w:rPr>
      </w:pPr>
      <w:r w:rsidRPr="00E10441">
        <w:rPr>
          <w:rFonts w:ascii="Arial" w:hAnsi="Arial" w:cs="Arial"/>
        </w:rPr>
        <w:t xml:space="preserve">Walter, S. (2009). Librarians as teachers: A qualitative study of professional identity. </w:t>
      </w:r>
      <w:r w:rsidRPr="00E10441">
        <w:rPr>
          <w:rStyle w:val="Emphasis"/>
          <w:rFonts w:ascii="Arial" w:hAnsi="Arial" w:cs="Arial"/>
        </w:rPr>
        <w:t>College &amp; Research Libraries, 70</w:t>
      </w:r>
      <w:r w:rsidRPr="00E10441">
        <w:rPr>
          <w:rFonts w:ascii="Arial" w:hAnsi="Arial" w:cs="Arial"/>
        </w:rPr>
        <w:t>(1), 51–67.</w:t>
      </w:r>
    </w:p>
    <w:p w14:paraId="1E8F94C3" w14:textId="77777777" w:rsidR="00666D48" w:rsidRPr="00E10441" w:rsidRDefault="00666D48" w:rsidP="00666D48">
      <w:pPr>
        <w:pStyle w:val="NormalWeb"/>
        <w:ind w:left="360" w:hanging="360"/>
        <w:rPr>
          <w:rFonts w:ascii="Arial" w:hAnsi="Arial" w:cs="Arial"/>
        </w:rPr>
      </w:pPr>
      <w:r w:rsidRPr="00E10441">
        <w:rPr>
          <w:rFonts w:ascii="Arial" w:hAnsi="Arial" w:cs="Arial"/>
        </w:rPr>
        <w:t xml:space="preserve">Walton, G., &amp; Hepworth, M. (2013). Developing people’s information capabilities. </w:t>
      </w:r>
      <w:r w:rsidRPr="00E10441">
        <w:rPr>
          <w:rFonts w:ascii="Arial" w:hAnsi="Arial" w:cs="Arial"/>
          <w:i/>
          <w:iCs/>
        </w:rPr>
        <w:t>Journal of Documentation</w:t>
      </w:r>
      <w:r w:rsidRPr="00E10441">
        <w:rPr>
          <w:rFonts w:ascii="Arial" w:hAnsi="Arial" w:cs="Arial"/>
        </w:rPr>
        <w:t>.</w:t>
      </w:r>
    </w:p>
    <w:p w14:paraId="054AC466" w14:textId="77777777" w:rsidR="004757E0" w:rsidRPr="00E10441" w:rsidRDefault="004757E0" w:rsidP="004757E0">
      <w:pPr>
        <w:pStyle w:val="NormalWeb"/>
        <w:rPr>
          <w:rFonts w:ascii="Arial" w:hAnsi="Arial" w:cs="Arial"/>
        </w:rPr>
      </w:pPr>
      <w:r w:rsidRPr="00E10441">
        <w:rPr>
          <w:rFonts w:ascii="Arial" w:hAnsi="Arial" w:cs="Arial"/>
        </w:rPr>
        <w:t xml:space="preserve">Webber, S., &amp; Johnston, B. (2006). Working towards the information literate university. </w:t>
      </w:r>
      <w:r w:rsidRPr="00E10441">
        <w:rPr>
          <w:rStyle w:val="Emphasis"/>
          <w:rFonts w:ascii="Arial" w:hAnsi="Arial" w:cs="Arial"/>
        </w:rPr>
        <w:t>CILIP Update</w:t>
      </w:r>
      <w:r w:rsidRPr="00E10441">
        <w:rPr>
          <w:rFonts w:ascii="Arial" w:hAnsi="Arial" w:cs="Arial"/>
        </w:rPr>
        <w:t>.</w:t>
      </w:r>
    </w:p>
    <w:p w14:paraId="205D4271" w14:textId="77777777" w:rsidR="000E7068" w:rsidRPr="00E10441" w:rsidRDefault="000E7068" w:rsidP="00907D42">
      <w:pPr>
        <w:pStyle w:val="NormalWeb"/>
        <w:ind w:left="360" w:hanging="360"/>
        <w:rPr>
          <w:rFonts w:ascii="Arial" w:hAnsi="Arial" w:cs="Arial"/>
        </w:rPr>
      </w:pPr>
      <w:r w:rsidRPr="00E10441">
        <w:rPr>
          <w:rFonts w:ascii="Arial" w:hAnsi="Arial" w:cs="Arial"/>
        </w:rPr>
        <w:t xml:space="preserve">Weetman DaCosta, J. (2010). Is there an information literacy skills gap to be bridged? </w:t>
      </w:r>
      <w:r w:rsidRPr="00E10441">
        <w:rPr>
          <w:rStyle w:val="Emphasis"/>
          <w:rFonts w:ascii="Arial" w:hAnsi="Arial" w:cs="Arial"/>
        </w:rPr>
        <w:t>Journal of Information Literacy, 4</w:t>
      </w:r>
      <w:r w:rsidRPr="00E10441">
        <w:rPr>
          <w:rFonts w:ascii="Arial" w:hAnsi="Arial" w:cs="Arial"/>
        </w:rPr>
        <w:t>(1), 37–60.</w:t>
      </w:r>
    </w:p>
    <w:p w14:paraId="34CAA42C" w14:textId="77777777" w:rsidR="00762121" w:rsidRPr="00E10441" w:rsidRDefault="00762121" w:rsidP="00907D42">
      <w:pPr>
        <w:pStyle w:val="NormalWeb"/>
        <w:ind w:left="360" w:hanging="360"/>
        <w:rPr>
          <w:rFonts w:ascii="Arial" w:hAnsi="Arial" w:cs="Arial"/>
        </w:rPr>
      </w:pPr>
    </w:p>
    <w:p w14:paraId="5D08EB86" w14:textId="77777777" w:rsidR="00762121" w:rsidRPr="00E10441" w:rsidRDefault="00762121" w:rsidP="00907D42">
      <w:pPr>
        <w:pStyle w:val="NormalWeb"/>
        <w:ind w:left="360" w:hanging="360"/>
        <w:rPr>
          <w:rFonts w:ascii="Arial" w:hAnsi="Arial" w:cs="Arial"/>
        </w:rPr>
      </w:pPr>
    </w:p>
    <w:p w14:paraId="3A404EB8" w14:textId="77777777" w:rsidR="00762121" w:rsidRPr="00E10441" w:rsidRDefault="00762121" w:rsidP="00907D42">
      <w:pPr>
        <w:pStyle w:val="NormalWeb"/>
        <w:ind w:left="360" w:hanging="360"/>
        <w:rPr>
          <w:rFonts w:ascii="Arial" w:hAnsi="Arial" w:cs="Arial"/>
        </w:rPr>
      </w:pPr>
    </w:p>
    <w:p w14:paraId="5018B6EB" w14:textId="77777777" w:rsidR="00762121" w:rsidRPr="00E10441" w:rsidRDefault="00762121" w:rsidP="00907D42">
      <w:pPr>
        <w:pStyle w:val="NormalWeb"/>
        <w:ind w:left="360" w:hanging="360"/>
        <w:rPr>
          <w:rFonts w:ascii="Arial" w:hAnsi="Arial" w:cs="Arial"/>
        </w:rPr>
      </w:pPr>
    </w:p>
    <w:p w14:paraId="5F2E398C" w14:textId="77777777" w:rsidR="00D61155" w:rsidRPr="00E10441" w:rsidRDefault="00D61155" w:rsidP="00907D42">
      <w:pPr>
        <w:pStyle w:val="NormalWeb"/>
        <w:ind w:left="360" w:hanging="360"/>
        <w:rPr>
          <w:rFonts w:ascii="Arial" w:hAnsi="Arial" w:cs="Arial"/>
        </w:rPr>
      </w:pPr>
    </w:p>
    <w:p w14:paraId="0B62AA72" w14:textId="77777777" w:rsidR="00D61155" w:rsidRPr="00E10441" w:rsidRDefault="00D61155" w:rsidP="00907D42">
      <w:pPr>
        <w:pStyle w:val="NormalWeb"/>
        <w:ind w:left="360" w:hanging="360"/>
        <w:rPr>
          <w:rFonts w:ascii="Arial" w:hAnsi="Arial" w:cs="Arial"/>
        </w:rPr>
      </w:pPr>
    </w:p>
    <w:p w14:paraId="6331912F" w14:textId="77777777" w:rsidR="00D61155" w:rsidRPr="00E10441" w:rsidRDefault="00D61155" w:rsidP="00907D42">
      <w:pPr>
        <w:pStyle w:val="NormalWeb"/>
        <w:ind w:left="360" w:hanging="360"/>
        <w:rPr>
          <w:rFonts w:ascii="Arial" w:hAnsi="Arial" w:cs="Arial"/>
        </w:rPr>
      </w:pPr>
    </w:p>
    <w:p w14:paraId="7F9B93A2" w14:textId="77777777" w:rsidR="00D61155" w:rsidRPr="00E10441" w:rsidRDefault="00D61155" w:rsidP="00907D42">
      <w:pPr>
        <w:pStyle w:val="NormalWeb"/>
        <w:ind w:left="360" w:hanging="360"/>
        <w:rPr>
          <w:rFonts w:ascii="Arial" w:hAnsi="Arial" w:cs="Arial"/>
        </w:rPr>
      </w:pPr>
    </w:p>
    <w:p w14:paraId="0E7BACB5" w14:textId="77777777" w:rsidR="00D61155" w:rsidRPr="00E10441" w:rsidRDefault="00D61155" w:rsidP="00907D42">
      <w:pPr>
        <w:pStyle w:val="NormalWeb"/>
        <w:ind w:left="360" w:hanging="360"/>
        <w:rPr>
          <w:rFonts w:ascii="Arial" w:hAnsi="Arial" w:cs="Arial"/>
        </w:rPr>
      </w:pPr>
    </w:p>
    <w:p w14:paraId="399D6329" w14:textId="77777777" w:rsidR="00D61155" w:rsidRPr="00E10441" w:rsidRDefault="00D61155" w:rsidP="00907D42">
      <w:pPr>
        <w:pStyle w:val="NormalWeb"/>
        <w:ind w:left="360" w:hanging="360"/>
        <w:rPr>
          <w:rFonts w:ascii="Arial" w:hAnsi="Arial" w:cs="Arial"/>
        </w:rPr>
      </w:pPr>
    </w:p>
    <w:p w14:paraId="65F1F9B4" w14:textId="77777777" w:rsidR="00D61155" w:rsidRPr="00E10441" w:rsidRDefault="00D61155" w:rsidP="00907D42">
      <w:pPr>
        <w:pStyle w:val="NormalWeb"/>
        <w:ind w:left="360" w:hanging="360"/>
        <w:rPr>
          <w:rFonts w:ascii="Arial" w:hAnsi="Arial" w:cs="Arial"/>
        </w:rPr>
      </w:pPr>
    </w:p>
    <w:p w14:paraId="0F05581E" w14:textId="77777777" w:rsidR="00762121" w:rsidRPr="00E10441" w:rsidRDefault="00762121" w:rsidP="00907D42">
      <w:pPr>
        <w:pStyle w:val="NormalWeb"/>
        <w:ind w:left="360" w:hanging="360"/>
        <w:rPr>
          <w:rFonts w:ascii="Arial" w:hAnsi="Arial" w:cs="Arial"/>
        </w:rPr>
      </w:pPr>
    </w:p>
    <w:p w14:paraId="5B1235B0" w14:textId="77777777" w:rsidR="00762121" w:rsidRPr="00E10441" w:rsidRDefault="00762121" w:rsidP="00907D42">
      <w:pPr>
        <w:pStyle w:val="NormalWeb"/>
        <w:ind w:left="360" w:hanging="360"/>
        <w:rPr>
          <w:rFonts w:ascii="Arial" w:hAnsi="Arial" w:cs="Arial"/>
        </w:rPr>
      </w:pPr>
    </w:p>
    <w:p w14:paraId="64A28304" w14:textId="77777777" w:rsidR="00762121" w:rsidRPr="00E10441" w:rsidRDefault="00762121" w:rsidP="00907D42">
      <w:pPr>
        <w:pStyle w:val="NormalWeb"/>
        <w:ind w:left="360" w:hanging="360"/>
        <w:rPr>
          <w:rFonts w:ascii="Arial" w:hAnsi="Arial" w:cs="Arial"/>
        </w:rPr>
      </w:pPr>
    </w:p>
    <w:p w14:paraId="498927BD" w14:textId="77777777" w:rsidR="00762121" w:rsidRDefault="00762121" w:rsidP="00907D42">
      <w:pPr>
        <w:pStyle w:val="NormalWeb"/>
        <w:ind w:left="360" w:hanging="360"/>
      </w:pPr>
    </w:p>
    <w:p w14:paraId="2DC65E18" w14:textId="77777777" w:rsidR="00762121" w:rsidRDefault="00762121" w:rsidP="00907D42">
      <w:pPr>
        <w:pStyle w:val="NormalWeb"/>
        <w:ind w:left="360" w:hanging="360"/>
      </w:pPr>
    </w:p>
    <w:p w14:paraId="2E148FCB" w14:textId="77777777" w:rsidR="00762121" w:rsidRPr="00762121" w:rsidRDefault="00762121" w:rsidP="00762121">
      <w:pPr>
        <w:pStyle w:val="NormalWeb"/>
        <w:ind w:left="360" w:hanging="360"/>
        <w:jc w:val="center"/>
        <w:rPr>
          <w:b/>
        </w:rPr>
      </w:pPr>
      <w:r w:rsidRPr="00762121">
        <w:rPr>
          <w:b/>
        </w:rPr>
        <w:lastRenderedPageBreak/>
        <w:t>APPENDIX A</w:t>
      </w:r>
    </w:p>
    <w:p w14:paraId="65DD26C0" w14:textId="77777777" w:rsidR="00762121" w:rsidRDefault="00762121" w:rsidP="00762121">
      <w:pPr>
        <w:pStyle w:val="NormalWeb"/>
        <w:ind w:left="360" w:hanging="360"/>
        <w:jc w:val="center"/>
        <w:rPr>
          <w:b/>
        </w:rPr>
      </w:pPr>
      <w:r w:rsidRPr="00762121">
        <w:rPr>
          <w:b/>
        </w:rPr>
        <w:t>QUESTIONNAIRE</w:t>
      </w:r>
    </w:p>
    <w:p w14:paraId="702482F1" w14:textId="77777777" w:rsidR="00762121" w:rsidRPr="0067470D" w:rsidRDefault="00762121" w:rsidP="00762121">
      <w:pPr>
        <w:rPr>
          <w:rFonts w:ascii="Times New Roman" w:hAnsi="Times New Roman" w:cs="Times New Roman"/>
          <w:sz w:val="24"/>
          <w:szCs w:val="24"/>
        </w:rPr>
      </w:pPr>
      <w:r w:rsidRPr="0067470D">
        <w:rPr>
          <w:rFonts w:ascii="Times New Roman" w:hAnsi="Times New Roman" w:cs="Times New Roman"/>
          <w:sz w:val="24"/>
          <w:szCs w:val="24"/>
        </w:rPr>
        <w:t>Section A: Demographic Information</w:t>
      </w:r>
    </w:p>
    <w:p w14:paraId="43C046AB" w14:textId="77777777" w:rsidR="00762121" w:rsidRPr="0067470D" w:rsidRDefault="00762121" w:rsidP="00762121">
      <w:pPr>
        <w:rPr>
          <w:rFonts w:ascii="Times New Roman" w:hAnsi="Times New Roman" w:cs="Times New Roman"/>
          <w:sz w:val="24"/>
          <w:szCs w:val="24"/>
        </w:rPr>
      </w:pPr>
      <w:r w:rsidRPr="0067470D">
        <w:rPr>
          <w:rFonts w:ascii="Times New Roman" w:hAnsi="Times New Roman" w:cs="Times New Roman"/>
          <w:sz w:val="24"/>
          <w:szCs w:val="24"/>
        </w:rPr>
        <w:t>Please tick (</w:t>
      </w:r>
      <w:r w:rsidRPr="0067470D">
        <w:rPr>
          <w:rFonts w:ascii="Segoe UI Symbol" w:hAnsi="Segoe UI Symbol" w:cs="Segoe UI Symbol"/>
          <w:sz w:val="24"/>
          <w:szCs w:val="24"/>
        </w:rPr>
        <w:t>✓</w:t>
      </w:r>
      <w:r w:rsidRPr="0067470D">
        <w:rPr>
          <w:rFonts w:ascii="Times New Roman" w:hAnsi="Times New Roman" w:cs="Times New Roman"/>
          <w:sz w:val="24"/>
          <w:szCs w:val="24"/>
        </w:rPr>
        <w:t>) the appropriate response.</w:t>
      </w:r>
      <w:r w:rsidRPr="0067470D">
        <w:rPr>
          <w:rFonts w:ascii="Times New Roman" w:hAnsi="Times New Roman" w:cs="Times New Roman"/>
          <w:sz w:val="24"/>
          <w:szCs w:val="24"/>
        </w:rPr>
        <w:br/>
        <w:t xml:space="preserve">1. Gender: </w:t>
      </w:r>
      <w:r w:rsidRPr="0067470D">
        <w:rPr>
          <w:rFonts w:ascii="Times New Roman" w:hAnsi="Times New Roman" w:cs="Times New Roman"/>
          <w:sz w:val="24"/>
          <w:szCs w:val="24"/>
        </w:rPr>
        <w:tab/>
        <w:t>1. Male</w:t>
      </w:r>
      <w:r w:rsidRPr="0067470D">
        <w:rPr>
          <w:rFonts w:ascii="Times New Roman" w:hAnsi="Times New Roman" w:cs="Times New Roman"/>
          <w:sz w:val="24"/>
          <w:szCs w:val="24"/>
        </w:rPr>
        <w:tab/>
        <w:t xml:space="preserve"> </w:t>
      </w:r>
      <w:r w:rsidRPr="0067470D">
        <w:rPr>
          <w:rFonts w:ascii="Segoe UI Symbol" w:hAnsi="Segoe UI Symbol" w:cs="Segoe UI Symbol"/>
          <w:sz w:val="24"/>
          <w:szCs w:val="24"/>
        </w:rPr>
        <w:t>☐</w:t>
      </w:r>
      <w:r w:rsidRPr="0067470D">
        <w:rPr>
          <w:rFonts w:ascii="Times New Roman" w:hAnsi="Times New Roman" w:cs="Times New Roman"/>
          <w:sz w:val="24"/>
          <w:szCs w:val="24"/>
        </w:rPr>
        <w:t xml:space="preserve"> </w:t>
      </w:r>
      <w:r w:rsidRPr="0067470D">
        <w:rPr>
          <w:rFonts w:ascii="Times New Roman" w:hAnsi="Times New Roman" w:cs="Times New Roman"/>
          <w:sz w:val="24"/>
          <w:szCs w:val="24"/>
        </w:rPr>
        <w:tab/>
        <w:t>2. Female</w:t>
      </w:r>
      <w:r w:rsidRPr="0067470D">
        <w:rPr>
          <w:rFonts w:ascii="Times New Roman" w:hAnsi="Times New Roman" w:cs="Times New Roman"/>
          <w:sz w:val="24"/>
          <w:szCs w:val="24"/>
        </w:rPr>
        <w:tab/>
        <w:t xml:space="preserve"> </w:t>
      </w:r>
      <w:r w:rsidRPr="0067470D">
        <w:rPr>
          <w:rFonts w:ascii="Segoe UI Symbol" w:hAnsi="Segoe UI Symbol" w:cs="Segoe UI Symbol"/>
          <w:sz w:val="24"/>
          <w:szCs w:val="24"/>
        </w:rPr>
        <w:t>☐</w:t>
      </w:r>
      <w:r w:rsidRPr="0067470D">
        <w:rPr>
          <w:rFonts w:ascii="Times New Roman" w:hAnsi="Times New Roman" w:cs="Times New Roman"/>
          <w:sz w:val="24"/>
          <w:szCs w:val="24"/>
        </w:rPr>
        <w:t xml:space="preserve"> </w:t>
      </w:r>
    </w:p>
    <w:p w14:paraId="4263F659" w14:textId="77777777" w:rsidR="00762121" w:rsidRPr="0067470D" w:rsidRDefault="00762121" w:rsidP="00762121">
      <w:pPr>
        <w:rPr>
          <w:rFonts w:ascii="Times New Roman" w:hAnsi="Times New Roman" w:cs="Times New Roman"/>
          <w:sz w:val="24"/>
          <w:szCs w:val="24"/>
        </w:rPr>
      </w:pPr>
      <w:r w:rsidRPr="0067470D">
        <w:rPr>
          <w:rFonts w:ascii="Times New Roman" w:hAnsi="Times New Roman" w:cs="Times New Roman"/>
          <w:sz w:val="24"/>
          <w:szCs w:val="24"/>
        </w:rPr>
        <w:t xml:space="preserve">2. Age:  </w:t>
      </w:r>
      <w:r w:rsidRPr="0067470D">
        <w:rPr>
          <w:rFonts w:ascii="Times New Roman" w:hAnsi="Times New Roman" w:cs="Times New Roman"/>
          <w:sz w:val="24"/>
          <w:szCs w:val="24"/>
        </w:rPr>
        <w:tab/>
        <w:t>1. below 30 years</w:t>
      </w:r>
      <w:r w:rsidRPr="0067470D">
        <w:rPr>
          <w:rFonts w:ascii="Times New Roman" w:hAnsi="Times New Roman" w:cs="Times New Roman"/>
          <w:sz w:val="24"/>
          <w:szCs w:val="24"/>
        </w:rPr>
        <w:tab/>
        <w:t xml:space="preserve"> </w:t>
      </w:r>
      <w:sdt>
        <w:sdtPr>
          <w:rPr>
            <w:rFonts w:ascii="Times New Roman" w:hAnsi="Times New Roman" w:cs="Times New Roman"/>
            <w:sz w:val="24"/>
            <w:szCs w:val="24"/>
          </w:rPr>
          <w:id w:val="-471513416"/>
          <w14:checkbox>
            <w14:checked w14:val="0"/>
            <w14:checkedState w14:val="2612" w14:font="MS Gothic"/>
            <w14:uncheckedState w14:val="2610" w14:font="MS Gothic"/>
          </w14:checkbox>
        </w:sdtPr>
        <w:sdtContent>
          <w:r w:rsidRPr="0067470D">
            <w:rPr>
              <w:rFonts w:ascii="MS Gothic" w:eastAsia="MS Gothic" w:hAnsi="MS Gothic" w:cs="Times New Roman" w:hint="eastAsia"/>
              <w:sz w:val="24"/>
              <w:szCs w:val="24"/>
            </w:rPr>
            <w:t>☐</w:t>
          </w:r>
        </w:sdtContent>
      </w:sdt>
      <w:r w:rsidRPr="0067470D">
        <w:rPr>
          <w:rFonts w:ascii="Times New Roman" w:hAnsi="Times New Roman" w:cs="Times New Roman"/>
          <w:sz w:val="24"/>
          <w:szCs w:val="24"/>
        </w:rPr>
        <w:tab/>
      </w:r>
    </w:p>
    <w:p w14:paraId="0FEE8136" w14:textId="77777777" w:rsidR="00762121" w:rsidRPr="0067470D" w:rsidRDefault="00762121" w:rsidP="00762121">
      <w:pPr>
        <w:ind w:left="720" w:firstLine="720"/>
        <w:rPr>
          <w:rFonts w:ascii="Times New Roman" w:hAnsi="Times New Roman" w:cs="Times New Roman"/>
          <w:sz w:val="24"/>
          <w:szCs w:val="24"/>
        </w:rPr>
      </w:pPr>
      <w:r w:rsidRPr="0067470D">
        <w:rPr>
          <w:rFonts w:ascii="Times New Roman" w:hAnsi="Times New Roman" w:cs="Times New Roman"/>
          <w:sz w:val="24"/>
          <w:szCs w:val="24"/>
        </w:rPr>
        <w:t>2. 31- 40 years</w:t>
      </w:r>
      <w:r w:rsidRPr="0067470D">
        <w:rPr>
          <w:rFonts w:ascii="Times New Roman" w:hAnsi="Times New Roman" w:cs="Times New Roman"/>
          <w:sz w:val="24"/>
          <w:szCs w:val="24"/>
        </w:rPr>
        <w:tab/>
      </w:r>
      <w:r w:rsidRPr="0067470D">
        <w:rPr>
          <w:rFonts w:ascii="Times New Roman" w:hAnsi="Times New Roman" w:cs="Times New Roman"/>
          <w:sz w:val="24"/>
          <w:szCs w:val="24"/>
        </w:rPr>
        <w:tab/>
        <w:t xml:space="preserve"> </w:t>
      </w:r>
      <w:r w:rsidRPr="0067470D">
        <w:rPr>
          <w:rFonts w:ascii="Segoe UI Symbol" w:hAnsi="Segoe UI Symbol" w:cs="Segoe UI Symbol"/>
          <w:sz w:val="24"/>
          <w:szCs w:val="24"/>
        </w:rPr>
        <w:t>☐</w:t>
      </w:r>
      <w:r w:rsidRPr="0067470D">
        <w:rPr>
          <w:rFonts w:ascii="Times New Roman" w:hAnsi="Times New Roman" w:cs="Times New Roman"/>
          <w:sz w:val="24"/>
          <w:szCs w:val="24"/>
        </w:rPr>
        <w:t xml:space="preserve"> </w:t>
      </w:r>
      <w:r w:rsidRPr="0067470D">
        <w:rPr>
          <w:rFonts w:ascii="Times New Roman" w:hAnsi="Times New Roman" w:cs="Times New Roman"/>
          <w:sz w:val="24"/>
          <w:szCs w:val="24"/>
        </w:rPr>
        <w:tab/>
      </w:r>
    </w:p>
    <w:p w14:paraId="4BDFB607" w14:textId="77777777" w:rsidR="00762121" w:rsidRPr="0067470D" w:rsidRDefault="00762121" w:rsidP="00762121">
      <w:pPr>
        <w:ind w:left="720" w:firstLine="720"/>
        <w:rPr>
          <w:rFonts w:ascii="Times New Roman" w:hAnsi="Times New Roman" w:cs="Times New Roman"/>
          <w:sz w:val="24"/>
          <w:szCs w:val="24"/>
        </w:rPr>
      </w:pPr>
      <w:r w:rsidRPr="0067470D">
        <w:rPr>
          <w:rFonts w:ascii="Times New Roman" w:hAnsi="Times New Roman" w:cs="Times New Roman"/>
          <w:sz w:val="24"/>
          <w:szCs w:val="24"/>
        </w:rPr>
        <w:t>3. 41–50 years</w:t>
      </w:r>
      <w:r w:rsidRPr="0067470D">
        <w:rPr>
          <w:rFonts w:ascii="Times New Roman" w:hAnsi="Times New Roman" w:cs="Times New Roman"/>
          <w:sz w:val="24"/>
          <w:szCs w:val="24"/>
        </w:rPr>
        <w:tab/>
      </w:r>
      <w:r w:rsidRPr="0067470D">
        <w:rPr>
          <w:rFonts w:ascii="Times New Roman" w:hAnsi="Times New Roman" w:cs="Times New Roman"/>
          <w:sz w:val="24"/>
          <w:szCs w:val="24"/>
        </w:rPr>
        <w:tab/>
        <w:t xml:space="preserve"> </w:t>
      </w:r>
      <w:r w:rsidRPr="0067470D">
        <w:rPr>
          <w:rFonts w:ascii="Segoe UI Symbol" w:hAnsi="Segoe UI Symbol" w:cs="Segoe UI Symbol"/>
          <w:sz w:val="24"/>
          <w:szCs w:val="24"/>
        </w:rPr>
        <w:t>☐</w:t>
      </w:r>
      <w:r w:rsidRPr="0067470D">
        <w:rPr>
          <w:rFonts w:ascii="Times New Roman" w:hAnsi="Times New Roman" w:cs="Times New Roman"/>
          <w:sz w:val="24"/>
          <w:szCs w:val="24"/>
        </w:rPr>
        <w:t xml:space="preserve">     </w:t>
      </w:r>
    </w:p>
    <w:p w14:paraId="60571A56" w14:textId="77777777" w:rsidR="00762121" w:rsidRPr="0067470D" w:rsidRDefault="00762121" w:rsidP="00762121">
      <w:pPr>
        <w:ind w:left="720" w:firstLine="720"/>
        <w:rPr>
          <w:rFonts w:ascii="Times New Roman" w:hAnsi="Times New Roman" w:cs="Times New Roman"/>
          <w:sz w:val="24"/>
          <w:szCs w:val="24"/>
        </w:rPr>
      </w:pPr>
      <w:r w:rsidRPr="0067470D">
        <w:rPr>
          <w:rFonts w:ascii="Times New Roman" w:hAnsi="Times New Roman" w:cs="Times New Roman"/>
          <w:sz w:val="24"/>
          <w:szCs w:val="24"/>
        </w:rPr>
        <w:t>Above 50 years</w:t>
      </w:r>
      <w:r w:rsidRPr="0067470D">
        <w:rPr>
          <w:rFonts w:ascii="Times New Roman" w:hAnsi="Times New Roman" w:cs="Times New Roman"/>
          <w:sz w:val="24"/>
          <w:szCs w:val="24"/>
        </w:rPr>
        <w:tab/>
        <w:t xml:space="preserve"> </w:t>
      </w:r>
      <w:sdt>
        <w:sdtPr>
          <w:rPr>
            <w:rFonts w:ascii="Times New Roman" w:hAnsi="Times New Roman" w:cs="Times New Roman"/>
            <w:sz w:val="24"/>
            <w:szCs w:val="24"/>
          </w:rPr>
          <w:id w:val="673765223"/>
          <w14:checkbox>
            <w14:checked w14:val="0"/>
            <w14:checkedState w14:val="2612" w14:font="MS Gothic"/>
            <w14:uncheckedState w14:val="2610" w14:font="MS Gothic"/>
          </w14:checkbox>
        </w:sdtPr>
        <w:sdtContent>
          <w:r w:rsidRPr="0067470D">
            <w:rPr>
              <w:rFonts w:ascii="MS Gothic" w:eastAsia="MS Gothic" w:hAnsi="MS Gothic" w:cs="Times New Roman" w:hint="eastAsia"/>
              <w:sz w:val="24"/>
              <w:szCs w:val="24"/>
            </w:rPr>
            <w:t>☐</w:t>
          </w:r>
        </w:sdtContent>
      </w:sdt>
      <w:r w:rsidRPr="0067470D">
        <w:rPr>
          <w:rFonts w:ascii="Times New Roman" w:hAnsi="Times New Roman" w:cs="Times New Roman"/>
          <w:sz w:val="24"/>
          <w:szCs w:val="24"/>
        </w:rPr>
        <w:t xml:space="preserve"> </w:t>
      </w:r>
    </w:p>
    <w:p w14:paraId="089A2F62" w14:textId="77777777" w:rsidR="00762121" w:rsidRPr="0067470D" w:rsidRDefault="00762121" w:rsidP="00762121">
      <w:pPr>
        <w:rPr>
          <w:rFonts w:ascii="Times New Roman" w:hAnsi="Times New Roman" w:cs="Times New Roman"/>
          <w:sz w:val="24"/>
          <w:szCs w:val="24"/>
        </w:rPr>
      </w:pPr>
      <w:r w:rsidRPr="0067470D">
        <w:rPr>
          <w:rFonts w:ascii="Times New Roman" w:hAnsi="Times New Roman" w:cs="Times New Roman"/>
          <w:sz w:val="24"/>
          <w:szCs w:val="24"/>
        </w:rPr>
        <w:t xml:space="preserve">3. Experience: </w:t>
      </w:r>
      <w:r w:rsidRPr="0067470D">
        <w:rPr>
          <w:rFonts w:ascii="Times New Roman" w:hAnsi="Times New Roman" w:cs="Times New Roman"/>
          <w:sz w:val="24"/>
          <w:szCs w:val="24"/>
        </w:rPr>
        <w:tab/>
      </w:r>
      <w:r w:rsidRPr="0067470D">
        <w:rPr>
          <w:rFonts w:ascii="Segoe UI Symbol" w:hAnsi="Segoe UI Symbol" w:cs="Segoe UI Symbol"/>
          <w:sz w:val="24"/>
          <w:szCs w:val="24"/>
        </w:rPr>
        <w:t xml:space="preserve">1. </w:t>
      </w:r>
      <w:r w:rsidRPr="0067470D">
        <w:rPr>
          <w:rFonts w:ascii="Times New Roman" w:hAnsi="Times New Roman" w:cs="Times New Roman"/>
          <w:sz w:val="24"/>
          <w:szCs w:val="24"/>
        </w:rPr>
        <w:t>Less than 5 years</w:t>
      </w:r>
      <w:r w:rsidRPr="0067470D">
        <w:rPr>
          <w:rFonts w:ascii="Times New Roman" w:hAnsi="Times New Roman" w:cs="Times New Roman"/>
          <w:sz w:val="24"/>
          <w:szCs w:val="24"/>
        </w:rPr>
        <w:tab/>
        <w:t xml:space="preserve"> </w:t>
      </w:r>
      <w:r w:rsidRPr="0067470D">
        <w:rPr>
          <w:rFonts w:ascii="Segoe UI Symbol" w:hAnsi="Segoe UI Symbol" w:cs="Segoe UI Symbol"/>
          <w:sz w:val="24"/>
          <w:szCs w:val="24"/>
        </w:rPr>
        <w:t>☐</w:t>
      </w:r>
      <w:r w:rsidRPr="0067470D">
        <w:rPr>
          <w:rFonts w:ascii="Times New Roman" w:hAnsi="Times New Roman" w:cs="Times New Roman"/>
          <w:sz w:val="24"/>
          <w:szCs w:val="24"/>
        </w:rPr>
        <w:t xml:space="preserve"> </w:t>
      </w:r>
      <w:r w:rsidRPr="0067470D">
        <w:rPr>
          <w:rFonts w:ascii="Times New Roman" w:hAnsi="Times New Roman" w:cs="Times New Roman"/>
          <w:sz w:val="24"/>
          <w:szCs w:val="24"/>
        </w:rPr>
        <w:tab/>
      </w:r>
    </w:p>
    <w:p w14:paraId="1E1889C9" w14:textId="77777777" w:rsidR="00762121" w:rsidRPr="0067470D" w:rsidRDefault="00762121" w:rsidP="00762121">
      <w:pPr>
        <w:ind w:left="1440" w:firstLine="720"/>
        <w:rPr>
          <w:rFonts w:ascii="Times New Roman" w:hAnsi="Times New Roman" w:cs="Times New Roman"/>
          <w:sz w:val="24"/>
          <w:szCs w:val="24"/>
        </w:rPr>
      </w:pPr>
      <w:r w:rsidRPr="0067470D">
        <w:rPr>
          <w:rFonts w:ascii="Times New Roman" w:hAnsi="Times New Roman" w:cs="Times New Roman"/>
          <w:sz w:val="24"/>
          <w:szCs w:val="24"/>
        </w:rPr>
        <w:t>2. 6–10 years</w:t>
      </w:r>
      <w:r w:rsidRPr="0067470D">
        <w:rPr>
          <w:rFonts w:ascii="Times New Roman" w:hAnsi="Times New Roman" w:cs="Times New Roman"/>
          <w:sz w:val="24"/>
          <w:szCs w:val="24"/>
        </w:rPr>
        <w:tab/>
      </w:r>
      <w:r w:rsidRPr="0067470D">
        <w:rPr>
          <w:rFonts w:ascii="Times New Roman" w:hAnsi="Times New Roman" w:cs="Times New Roman"/>
          <w:sz w:val="24"/>
          <w:szCs w:val="24"/>
        </w:rPr>
        <w:tab/>
        <w:t xml:space="preserve"> </w:t>
      </w:r>
      <w:r w:rsidRPr="0067470D">
        <w:rPr>
          <w:rFonts w:ascii="Segoe UI Symbol" w:hAnsi="Segoe UI Symbol" w:cs="Segoe UI Symbol"/>
          <w:sz w:val="24"/>
          <w:szCs w:val="24"/>
        </w:rPr>
        <w:t>☐</w:t>
      </w:r>
      <w:r w:rsidRPr="0067470D">
        <w:rPr>
          <w:rFonts w:ascii="Times New Roman" w:hAnsi="Times New Roman" w:cs="Times New Roman"/>
          <w:sz w:val="24"/>
          <w:szCs w:val="24"/>
        </w:rPr>
        <w:t xml:space="preserve"> </w:t>
      </w:r>
      <w:r w:rsidRPr="0067470D">
        <w:rPr>
          <w:rFonts w:ascii="Times New Roman" w:hAnsi="Times New Roman" w:cs="Times New Roman"/>
          <w:sz w:val="24"/>
          <w:szCs w:val="24"/>
        </w:rPr>
        <w:tab/>
      </w:r>
    </w:p>
    <w:p w14:paraId="2E6AACED" w14:textId="77777777" w:rsidR="00762121" w:rsidRPr="0067470D" w:rsidRDefault="00762121" w:rsidP="00762121">
      <w:pPr>
        <w:ind w:left="1440" w:firstLine="720"/>
        <w:rPr>
          <w:rFonts w:ascii="Times New Roman" w:hAnsi="Times New Roman" w:cs="Times New Roman"/>
          <w:sz w:val="24"/>
          <w:szCs w:val="24"/>
        </w:rPr>
      </w:pPr>
      <w:r w:rsidRPr="0067470D">
        <w:rPr>
          <w:rFonts w:ascii="Times New Roman" w:hAnsi="Times New Roman" w:cs="Times New Roman"/>
          <w:sz w:val="24"/>
          <w:szCs w:val="24"/>
        </w:rPr>
        <w:t>3.11–15 years</w:t>
      </w:r>
      <w:r w:rsidRPr="0067470D">
        <w:rPr>
          <w:rFonts w:ascii="Times New Roman" w:hAnsi="Times New Roman" w:cs="Times New Roman"/>
          <w:sz w:val="24"/>
          <w:szCs w:val="24"/>
        </w:rPr>
        <w:tab/>
      </w:r>
      <w:r w:rsidRPr="0067470D">
        <w:rPr>
          <w:rFonts w:ascii="Times New Roman" w:hAnsi="Times New Roman" w:cs="Times New Roman"/>
          <w:sz w:val="24"/>
          <w:szCs w:val="24"/>
        </w:rPr>
        <w:tab/>
        <w:t xml:space="preserve"> </w:t>
      </w:r>
      <w:r w:rsidRPr="0067470D">
        <w:rPr>
          <w:rFonts w:ascii="Segoe UI Symbol" w:hAnsi="Segoe UI Symbol" w:cs="Segoe UI Symbol"/>
          <w:sz w:val="24"/>
          <w:szCs w:val="24"/>
        </w:rPr>
        <w:t>☐</w:t>
      </w:r>
      <w:r w:rsidRPr="0067470D">
        <w:rPr>
          <w:rFonts w:ascii="Times New Roman" w:hAnsi="Times New Roman" w:cs="Times New Roman"/>
          <w:sz w:val="24"/>
          <w:szCs w:val="24"/>
        </w:rPr>
        <w:t xml:space="preserve"> </w:t>
      </w:r>
    </w:p>
    <w:p w14:paraId="4D78CFD2" w14:textId="77777777" w:rsidR="00762121" w:rsidRPr="0067470D" w:rsidRDefault="00762121" w:rsidP="00762121">
      <w:pPr>
        <w:ind w:left="1440" w:firstLine="720"/>
        <w:rPr>
          <w:rFonts w:ascii="Times New Roman" w:hAnsi="Times New Roman" w:cs="Times New Roman"/>
          <w:sz w:val="24"/>
          <w:szCs w:val="24"/>
        </w:rPr>
      </w:pPr>
      <w:r w:rsidRPr="0067470D">
        <w:rPr>
          <w:rFonts w:ascii="Times New Roman" w:hAnsi="Times New Roman" w:cs="Times New Roman"/>
          <w:sz w:val="24"/>
          <w:szCs w:val="24"/>
        </w:rPr>
        <w:t>4. above 15 years</w:t>
      </w:r>
      <w:r w:rsidRPr="0067470D">
        <w:rPr>
          <w:rFonts w:ascii="Times New Roman" w:hAnsi="Times New Roman" w:cs="Times New Roman"/>
          <w:sz w:val="24"/>
          <w:szCs w:val="24"/>
        </w:rPr>
        <w:tab/>
        <w:t xml:space="preserve"> </w:t>
      </w:r>
      <w:sdt>
        <w:sdtPr>
          <w:rPr>
            <w:rFonts w:ascii="Times New Roman" w:hAnsi="Times New Roman" w:cs="Times New Roman"/>
            <w:sz w:val="24"/>
            <w:szCs w:val="24"/>
          </w:rPr>
          <w:id w:val="-500197538"/>
          <w14:checkbox>
            <w14:checked w14:val="0"/>
            <w14:checkedState w14:val="2612" w14:font="MS Gothic"/>
            <w14:uncheckedState w14:val="2610" w14:font="MS Gothic"/>
          </w14:checkbox>
        </w:sdtPr>
        <w:sdtContent>
          <w:r w:rsidRPr="0067470D">
            <w:rPr>
              <w:rFonts w:ascii="MS Gothic" w:eastAsia="MS Gothic" w:hAnsi="MS Gothic" w:cs="Times New Roman" w:hint="eastAsia"/>
              <w:sz w:val="24"/>
              <w:szCs w:val="24"/>
            </w:rPr>
            <w:t>☐</w:t>
          </w:r>
        </w:sdtContent>
      </w:sdt>
    </w:p>
    <w:p w14:paraId="2EC98F52" w14:textId="77777777" w:rsidR="00762121" w:rsidRPr="0067470D" w:rsidRDefault="00762121" w:rsidP="00762121">
      <w:pPr>
        <w:rPr>
          <w:rFonts w:ascii="Times New Roman" w:hAnsi="Times New Roman" w:cs="Times New Roman"/>
          <w:sz w:val="24"/>
          <w:szCs w:val="24"/>
        </w:rPr>
      </w:pPr>
      <w:r w:rsidRPr="0067470D">
        <w:rPr>
          <w:rFonts w:ascii="Times New Roman" w:hAnsi="Times New Roman" w:cs="Times New Roman"/>
          <w:sz w:val="24"/>
          <w:szCs w:val="24"/>
        </w:rPr>
        <w:t xml:space="preserve">4. Type of University: </w:t>
      </w:r>
      <w:r w:rsidRPr="0067470D">
        <w:rPr>
          <w:rFonts w:ascii="Times New Roman" w:hAnsi="Times New Roman" w:cs="Times New Roman"/>
          <w:sz w:val="24"/>
          <w:szCs w:val="24"/>
        </w:rPr>
        <w:tab/>
        <w:t xml:space="preserve">1. Public </w:t>
      </w:r>
      <w:r w:rsidRPr="0067470D">
        <w:rPr>
          <w:rFonts w:ascii="Segoe UI Symbol" w:hAnsi="Segoe UI Symbol" w:cs="Segoe UI Symbol"/>
          <w:sz w:val="24"/>
          <w:szCs w:val="24"/>
        </w:rPr>
        <w:t>☐</w:t>
      </w:r>
      <w:r w:rsidRPr="0067470D">
        <w:rPr>
          <w:rFonts w:ascii="Times New Roman" w:hAnsi="Times New Roman" w:cs="Times New Roman"/>
          <w:sz w:val="24"/>
          <w:szCs w:val="24"/>
        </w:rPr>
        <w:t xml:space="preserve"> </w:t>
      </w:r>
      <w:r w:rsidRPr="0067470D">
        <w:rPr>
          <w:rFonts w:ascii="Times New Roman" w:hAnsi="Times New Roman" w:cs="Times New Roman"/>
          <w:sz w:val="24"/>
          <w:szCs w:val="24"/>
        </w:rPr>
        <w:tab/>
      </w:r>
      <w:r w:rsidRPr="0067470D">
        <w:rPr>
          <w:rFonts w:ascii="Times New Roman" w:hAnsi="Times New Roman" w:cs="Times New Roman"/>
          <w:sz w:val="24"/>
          <w:szCs w:val="24"/>
        </w:rPr>
        <w:tab/>
        <w:t>2. Private</w:t>
      </w:r>
      <w:r w:rsidRPr="0067470D">
        <w:rPr>
          <w:rFonts w:ascii="Times New Roman" w:hAnsi="Times New Roman" w:cs="Times New Roman"/>
          <w:sz w:val="24"/>
          <w:szCs w:val="24"/>
        </w:rPr>
        <w:tab/>
      </w:r>
      <w:sdt>
        <w:sdtPr>
          <w:rPr>
            <w:rFonts w:ascii="Times New Roman" w:hAnsi="Times New Roman" w:cs="Times New Roman"/>
            <w:sz w:val="24"/>
            <w:szCs w:val="24"/>
          </w:rPr>
          <w:id w:val="1014893465"/>
          <w14:checkbox>
            <w14:checked w14:val="0"/>
            <w14:checkedState w14:val="2612" w14:font="MS Gothic"/>
            <w14:uncheckedState w14:val="2610" w14:font="MS Gothic"/>
          </w14:checkbox>
        </w:sdtPr>
        <w:sdtContent>
          <w:r w:rsidRPr="0067470D">
            <w:rPr>
              <w:rFonts w:ascii="MS Gothic" w:eastAsia="MS Gothic" w:hAnsi="MS Gothic" w:cs="Times New Roman" w:hint="eastAsia"/>
              <w:sz w:val="24"/>
              <w:szCs w:val="24"/>
            </w:rPr>
            <w:t>☐</w:t>
          </w:r>
        </w:sdtContent>
      </w:sdt>
    </w:p>
    <w:p w14:paraId="058C0313" w14:textId="77777777" w:rsidR="00762121" w:rsidRPr="0067470D" w:rsidRDefault="00762121" w:rsidP="00762121">
      <w:pPr>
        <w:rPr>
          <w:rFonts w:ascii="Times New Roman" w:hAnsi="Times New Roman" w:cs="Times New Roman"/>
          <w:sz w:val="24"/>
          <w:szCs w:val="24"/>
        </w:rPr>
      </w:pPr>
      <w:r w:rsidRPr="0067470D">
        <w:rPr>
          <w:rFonts w:ascii="Times New Roman" w:hAnsi="Times New Roman" w:cs="Times New Roman"/>
          <w:sz w:val="24"/>
          <w:szCs w:val="24"/>
        </w:rPr>
        <w:t>Section B: Means of Delivering Information Literacy (IL) Instruction</w:t>
      </w:r>
    </w:p>
    <w:p w14:paraId="675EB1E9" w14:textId="77777777" w:rsidR="00762121" w:rsidRPr="0067470D" w:rsidRDefault="00762121" w:rsidP="00762121">
      <w:pPr>
        <w:rPr>
          <w:rFonts w:ascii="Times New Roman" w:hAnsi="Times New Roman" w:cs="Times New Roman"/>
          <w:sz w:val="24"/>
          <w:szCs w:val="24"/>
        </w:rPr>
      </w:pPr>
      <w:r w:rsidRPr="0067470D">
        <w:rPr>
          <w:rFonts w:ascii="Times New Roman" w:hAnsi="Times New Roman" w:cs="Times New Roman"/>
          <w:sz w:val="24"/>
          <w:szCs w:val="24"/>
        </w:rPr>
        <w:t xml:space="preserve">Please indicate your level of agreement with the following statements using the scale below: </w:t>
      </w:r>
      <w:r w:rsidRPr="0067470D">
        <w:rPr>
          <w:rFonts w:ascii="Times New Roman" w:hAnsi="Times New Roman" w:cs="Times New Roman"/>
          <w:sz w:val="24"/>
          <w:szCs w:val="24"/>
        </w:rPr>
        <w:br/>
        <w:t>1 = Strongly Disagree 2 = Disagree 3 = Neutral 4 = Agree 5 = Strongly Agree</w:t>
      </w:r>
    </w:p>
    <w:tbl>
      <w:tblPr>
        <w:tblStyle w:val="TableGrid"/>
        <w:tblW w:w="0" w:type="auto"/>
        <w:tblLook w:val="04A0" w:firstRow="1" w:lastRow="0" w:firstColumn="1" w:lastColumn="0" w:noHBand="0" w:noVBand="1"/>
      </w:tblPr>
      <w:tblGrid>
        <w:gridCol w:w="570"/>
        <w:gridCol w:w="5844"/>
        <w:gridCol w:w="523"/>
        <w:gridCol w:w="390"/>
        <w:gridCol w:w="390"/>
        <w:gridCol w:w="390"/>
        <w:gridCol w:w="523"/>
      </w:tblGrid>
      <w:tr w:rsidR="00762121" w:rsidRPr="0067470D" w14:paraId="4FD4D169" w14:textId="77777777" w:rsidTr="00CA03B5">
        <w:tc>
          <w:tcPr>
            <w:tcW w:w="570" w:type="dxa"/>
          </w:tcPr>
          <w:p w14:paraId="36DC38D2"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No.</w:t>
            </w:r>
          </w:p>
        </w:tc>
        <w:tc>
          <w:tcPr>
            <w:tcW w:w="6355" w:type="dxa"/>
          </w:tcPr>
          <w:p w14:paraId="397CAFD3"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Statement</w:t>
            </w:r>
          </w:p>
        </w:tc>
        <w:tc>
          <w:tcPr>
            <w:tcW w:w="294" w:type="dxa"/>
          </w:tcPr>
          <w:p w14:paraId="7F71FBD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SD</w:t>
            </w:r>
          </w:p>
        </w:tc>
        <w:tc>
          <w:tcPr>
            <w:tcW w:w="336" w:type="dxa"/>
          </w:tcPr>
          <w:p w14:paraId="52D6ED7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D</w:t>
            </w:r>
          </w:p>
        </w:tc>
        <w:tc>
          <w:tcPr>
            <w:tcW w:w="360" w:type="dxa"/>
          </w:tcPr>
          <w:p w14:paraId="1A6125B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N</w:t>
            </w:r>
          </w:p>
        </w:tc>
        <w:tc>
          <w:tcPr>
            <w:tcW w:w="360" w:type="dxa"/>
          </w:tcPr>
          <w:p w14:paraId="1BF14A8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A</w:t>
            </w:r>
          </w:p>
        </w:tc>
        <w:tc>
          <w:tcPr>
            <w:tcW w:w="355" w:type="dxa"/>
          </w:tcPr>
          <w:p w14:paraId="12C5F85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SA</w:t>
            </w:r>
          </w:p>
        </w:tc>
      </w:tr>
      <w:tr w:rsidR="00762121" w:rsidRPr="0067470D" w14:paraId="32D459E8" w14:textId="77777777" w:rsidTr="00CA03B5">
        <w:tc>
          <w:tcPr>
            <w:tcW w:w="570" w:type="dxa"/>
          </w:tcPr>
          <w:p w14:paraId="32727EA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c>
          <w:tcPr>
            <w:tcW w:w="6355" w:type="dxa"/>
          </w:tcPr>
          <w:p w14:paraId="6D7116B8"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 xml:space="preserve">I conduct IL sessions through orientation programs </w:t>
            </w:r>
          </w:p>
        </w:tc>
        <w:tc>
          <w:tcPr>
            <w:tcW w:w="294" w:type="dxa"/>
          </w:tcPr>
          <w:p w14:paraId="2681731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4F287ED6"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60" w:type="dxa"/>
          </w:tcPr>
          <w:p w14:paraId="5F96B6E6"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60" w:type="dxa"/>
          </w:tcPr>
          <w:p w14:paraId="33F3899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20F35A1A"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2D648A6A" w14:textId="77777777" w:rsidTr="00CA03B5">
        <w:tc>
          <w:tcPr>
            <w:tcW w:w="570" w:type="dxa"/>
          </w:tcPr>
          <w:p w14:paraId="1789F78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6</w:t>
            </w:r>
          </w:p>
        </w:tc>
        <w:tc>
          <w:tcPr>
            <w:tcW w:w="6355" w:type="dxa"/>
          </w:tcPr>
          <w:p w14:paraId="22EA564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IL instruction is delivered through workshops or seminars.</w:t>
            </w:r>
          </w:p>
        </w:tc>
        <w:tc>
          <w:tcPr>
            <w:tcW w:w="294" w:type="dxa"/>
          </w:tcPr>
          <w:p w14:paraId="12FDBAC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2AF2AF2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60" w:type="dxa"/>
          </w:tcPr>
          <w:p w14:paraId="3B36E6C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60" w:type="dxa"/>
          </w:tcPr>
          <w:p w14:paraId="4440382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6EB83F62"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74320B8B" w14:textId="77777777" w:rsidTr="00CA03B5">
        <w:tc>
          <w:tcPr>
            <w:tcW w:w="570" w:type="dxa"/>
          </w:tcPr>
          <w:p w14:paraId="051EC912"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7</w:t>
            </w:r>
          </w:p>
        </w:tc>
        <w:tc>
          <w:tcPr>
            <w:tcW w:w="6355" w:type="dxa"/>
          </w:tcPr>
          <w:p w14:paraId="091472B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IL content is integrated into university courses or curricula.</w:t>
            </w:r>
          </w:p>
        </w:tc>
        <w:tc>
          <w:tcPr>
            <w:tcW w:w="294" w:type="dxa"/>
          </w:tcPr>
          <w:p w14:paraId="70825CC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542F21C0"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60" w:type="dxa"/>
          </w:tcPr>
          <w:p w14:paraId="2F2EB791"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60" w:type="dxa"/>
          </w:tcPr>
          <w:p w14:paraId="2E44EFF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25B6E313"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7AB7346A" w14:textId="77777777" w:rsidTr="00CA03B5">
        <w:tc>
          <w:tcPr>
            <w:tcW w:w="570" w:type="dxa"/>
          </w:tcPr>
          <w:p w14:paraId="3EF1C3D0"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8</w:t>
            </w:r>
          </w:p>
        </w:tc>
        <w:tc>
          <w:tcPr>
            <w:tcW w:w="6355" w:type="dxa"/>
          </w:tcPr>
          <w:p w14:paraId="5BF1E731"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 xml:space="preserve">IL instruction is offered online via webinars </w:t>
            </w:r>
          </w:p>
        </w:tc>
        <w:tc>
          <w:tcPr>
            <w:tcW w:w="294" w:type="dxa"/>
          </w:tcPr>
          <w:p w14:paraId="6A3F1A7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11E73501"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60" w:type="dxa"/>
          </w:tcPr>
          <w:p w14:paraId="6DE91EC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60" w:type="dxa"/>
          </w:tcPr>
          <w:p w14:paraId="234FD4E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48A846F6"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49C9DBDF" w14:textId="77777777" w:rsidTr="00CA03B5">
        <w:tc>
          <w:tcPr>
            <w:tcW w:w="570" w:type="dxa"/>
          </w:tcPr>
          <w:p w14:paraId="6162B9A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9</w:t>
            </w:r>
          </w:p>
        </w:tc>
        <w:tc>
          <w:tcPr>
            <w:tcW w:w="6355" w:type="dxa"/>
          </w:tcPr>
          <w:p w14:paraId="2379DC5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 xml:space="preserve">One-on-one or small group IL training sessions are provided </w:t>
            </w:r>
          </w:p>
        </w:tc>
        <w:tc>
          <w:tcPr>
            <w:tcW w:w="294" w:type="dxa"/>
          </w:tcPr>
          <w:p w14:paraId="1507D6A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68C333C3"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60" w:type="dxa"/>
          </w:tcPr>
          <w:p w14:paraId="23A5B14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60" w:type="dxa"/>
          </w:tcPr>
          <w:p w14:paraId="268EF126"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54C5F80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6761B638" w14:textId="77777777" w:rsidTr="00CA03B5">
        <w:tc>
          <w:tcPr>
            <w:tcW w:w="570" w:type="dxa"/>
          </w:tcPr>
          <w:p w14:paraId="6004C8F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10</w:t>
            </w:r>
          </w:p>
        </w:tc>
        <w:tc>
          <w:tcPr>
            <w:tcW w:w="6355" w:type="dxa"/>
          </w:tcPr>
          <w:p w14:paraId="329F569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Printed and digital guides are used as IL teaching tools.</w:t>
            </w:r>
          </w:p>
        </w:tc>
        <w:tc>
          <w:tcPr>
            <w:tcW w:w="294" w:type="dxa"/>
          </w:tcPr>
          <w:p w14:paraId="25CADAE5"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723C417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60" w:type="dxa"/>
          </w:tcPr>
          <w:p w14:paraId="0CA7FD2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60" w:type="dxa"/>
          </w:tcPr>
          <w:p w14:paraId="23A8488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09F3C1E2"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303DFEE2" w14:textId="77777777" w:rsidTr="00CA03B5">
        <w:tc>
          <w:tcPr>
            <w:tcW w:w="570" w:type="dxa"/>
          </w:tcPr>
          <w:p w14:paraId="2A98683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11</w:t>
            </w:r>
          </w:p>
        </w:tc>
        <w:tc>
          <w:tcPr>
            <w:tcW w:w="6355" w:type="dxa"/>
          </w:tcPr>
          <w:p w14:paraId="33E413E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Collaborative teaching with faculty is part of IL instruction.</w:t>
            </w:r>
          </w:p>
        </w:tc>
        <w:tc>
          <w:tcPr>
            <w:tcW w:w="294" w:type="dxa"/>
          </w:tcPr>
          <w:p w14:paraId="4FDD392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74E7312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60" w:type="dxa"/>
          </w:tcPr>
          <w:p w14:paraId="6455EC7A"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60" w:type="dxa"/>
          </w:tcPr>
          <w:p w14:paraId="4F5DE47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601211B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1B81D960" w14:textId="77777777" w:rsidTr="00CA03B5">
        <w:tc>
          <w:tcPr>
            <w:tcW w:w="570" w:type="dxa"/>
          </w:tcPr>
          <w:p w14:paraId="5567EB6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12</w:t>
            </w:r>
          </w:p>
        </w:tc>
        <w:tc>
          <w:tcPr>
            <w:tcW w:w="6355" w:type="dxa"/>
          </w:tcPr>
          <w:p w14:paraId="0EBFD82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IL sessions are conducted regularly throughout the semester.</w:t>
            </w:r>
          </w:p>
        </w:tc>
        <w:tc>
          <w:tcPr>
            <w:tcW w:w="294" w:type="dxa"/>
          </w:tcPr>
          <w:p w14:paraId="70D4B11A"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2A9B173A"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60" w:type="dxa"/>
          </w:tcPr>
          <w:p w14:paraId="1AD6CB63"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60" w:type="dxa"/>
          </w:tcPr>
          <w:p w14:paraId="3D455B1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28C4A886"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bl>
    <w:p w14:paraId="5F7CF04B" w14:textId="77777777" w:rsidR="00762121" w:rsidRPr="0067470D" w:rsidRDefault="00762121" w:rsidP="00762121">
      <w:pPr>
        <w:pStyle w:val="NoSpacing"/>
      </w:pPr>
    </w:p>
    <w:p w14:paraId="571B64D5" w14:textId="77777777" w:rsidR="00762121" w:rsidRPr="0067470D" w:rsidRDefault="00762121" w:rsidP="00762121">
      <w:pPr>
        <w:rPr>
          <w:rFonts w:ascii="Times New Roman" w:hAnsi="Times New Roman" w:cs="Times New Roman"/>
          <w:sz w:val="24"/>
          <w:szCs w:val="24"/>
        </w:rPr>
      </w:pPr>
      <w:r w:rsidRPr="0067470D">
        <w:rPr>
          <w:rFonts w:ascii="Times New Roman" w:hAnsi="Times New Roman" w:cs="Times New Roman"/>
          <w:sz w:val="24"/>
          <w:szCs w:val="24"/>
        </w:rPr>
        <w:lastRenderedPageBreak/>
        <w:t>Section C: Thematic and Content Areas Emphasized in IL Sessions, Use the same scale (1–5).</w:t>
      </w:r>
    </w:p>
    <w:tbl>
      <w:tblPr>
        <w:tblStyle w:val="TableGrid"/>
        <w:tblW w:w="0" w:type="auto"/>
        <w:tblLook w:val="04A0" w:firstRow="1" w:lastRow="0" w:firstColumn="1" w:lastColumn="0" w:noHBand="0" w:noVBand="1"/>
      </w:tblPr>
      <w:tblGrid>
        <w:gridCol w:w="572"/>
        <w:gridCol w:w="5842"/>
        <w:gridCol w:w="523"/>
        <w:gridCol w:w="390"/>
        <w:gridCol w:w="390"/>
        <w:gridCol w:w="390"/>
        <w:gridCol w:w="523"/>
      </w:tblGrid>
      <w:tr w:rsidR="00762121" w:rsidRPr="0067470D" w14:paraId="5129D0E3" w14:textId="77777777" w:rsidTr="00CA03B5">
        <w:tc>
          <w:tcPr>
            <w:tcW w:w="572" w:type="dxa"/>
          </w:tcPr>
          <w:p w14:paraId="50F81552"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No.</w:t>
            </w:r>
          </w:p>
        </w:tc>
        <w:tc>
          <w:tcPr>
            <w:tcW w:w="6353" w:type="dxa"/>
          </w:tcPr>
          <w:p w14:paraId="5856D1B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Statement</w:t>
            </w:r>
          </w:p>
        </w:tc>
        <w:tc>
          <w:tcPr>
            <w:tcW w:w="349" w:type="dxa"/>
          </w:tcPr>
          <w:p w14:paraId="15B92F88"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SD</w:t>
            </w:r>
          </w:p>
        </w:tc>
        <w:tc>
          <w:tcPr>
            <w:tcW w:w="340" w:type="dxa"/>
          </w:tcPr>
          <w:p w14:paraId="7C612F26"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D</w:t>
            </w:r>
          </w:p>
        </w:tc>
        <w:tc>
          <w:tcPr>
            <w:tcW w:w="344" w:type="dxa"/>
          </w:tcPr>
          <w:p w14:paraId="375AAE3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N</w:t>
            </w:r>
          </w:p>
        </w:tc>
        <w:tc>
          <w:tcPr>
            <w:tcW w:w="336" w:type="dxa"/>
          </w:tcPr>
          <w:p w14:paraId="2CDAD6CA"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A</w:t>
            </w:r>
          </w:p>
        </w:tc>
        <w:tc>
          <w:tcPr>
            <w:tcW w:w="336" w:type="dxa"/>
          </w:tcPr>
          <w:p w14:paraId="626ED68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SA</w:t>
            </w:r>
          </w:p>
        </w:tc>
      </w:tr>
      <w:tr w:rsidR="00762121" w:rsidRPr="0067470D" w14:paraId="3765FB11" w14:textId="77777777" w:rsidTr="00CA03B5">
        <w:tc>
          <w:tcPr>
            <w:tcW w:w="572" w:type="dxa"/>
          </w:tcPr>
          <w:p w14:paraId="4C3F835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13</w:t>
            </w:r>
          </w:p>
        </w:tc>
        <w:tc>
          <w:tcPr>
            <w:tcW w:w="6353" w:type="dxa"/>
          </w:tcPr>
          <w:p w14:paraId="3B9F33A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 xml:space="preserve">Basics of library use and information search strategies </w:t>
            </w:r>
          </w:p>
        </w:tc>
        <w:tc>
          <w:tcPr>
            <w:tcW w:w="349" w:type="dxa"/>
          </w:tcPr>
          <w:p w14:paraId="658DF96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40" w:type="dxa"/>
          </w:tcPr>
          <w:p w14:paraId="12A55C1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44" w:type="dxa"/>
          </w:tcPr>
          <w:p w14:paraId="6CCB2510"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4859CBE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36" w:type="dxa"/>
          </w:tcPr>
          <w:p w14:paraId="37F1195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51219F0B" w14:textId="77777777" w:rsidTr="00CA03B5">
        <w:tc>
          <w:tcPr>
            <w:tcW w:w="572" w:type="dxa"/>
          </w:tcPr>
          <w:p w14:paraId="5E5D9A8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14</w:t>
            </w:r>
          </w:p>
        </w:tc>
        <w:tc>
          <w:tcPr>
            <w:tcW w:w="6353" w:type="dxa"/>
          </w:tcPr>
          <w:p w14:paraId="47FF428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 xml:space="preserve">Evaluation of information sources </w:t>
            </w:r>
          </w:p>
        </w:tc>
        <w:tc>
          <w:tcPr>
            <w:tcW w:w="349" w:type="dxa"/>
          </w:tcPr>
          <w:p w14:paraId="26A91CE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40" w:type="dxa"/>
          </w:tcPr>
          <w:p w14:paraId="40C773A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44" w:type="dxa"/>
          </w:tcPr>
          <w:p w14:paraId="3EADD445"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2DB530C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36" w:type="dxa"/>
          </w:tcPr>
          <w:p w14:paraId="1B1D6112"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72E6221E" w14:textId="77777777" w:rsidTr="00CA03B5">
        <w:tc>
          <w:tcPr>
            <w:tcW w:w="572" w:type="dxa"/>
          </w:tcPr>
          <w:p w14:paraId="11DF48F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15</w:t>
            </w:r>
          </w:p>
        </w:tc>
        <w:tc>
          <w:tcPr>
            <w:tcW w:w="6353" w:type="dxa"/>
          </w:tcPr>
          <w:p w14:paraId="3DFF92C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IL sessions include topics on ethical use of information and plagiarism avoidance.</w:t>
            </w:r>
          </w:p>
        </w:tc>
        <w:tc>
          <w:tcPr>
            <w:tcW w:w="349" w:type="dxa"/>
          </w:tcPr>
          <w:p w14:paraId="10AFEFE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40" w:type="dxa"/>
          </w:tcPr>
          <w:p w14:paraId="48946A68"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44" w:type="dxa"/>
          </w:tcPr>
          <w:p w14:paraId="00C2F5A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52576B73"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36" w:type="dxa"/>
          </w:tcPr>
          <w:p w14:paraId="7EC1FBC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354AF178" w14:textId="77777777" w:rsidTr="00CA03B5">
        <w:tc>
          <w:tcPr>
            <w:tcW w:w="572" w:type="dxa"/>
          </w:tcPr>
          <w:p w14:paraId="01B7C4B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16</w:t>
            </w:r>
          </w:p>
        </w:tc>
        <w:tc>
          <w:tcPr>
            <w:tcW w:w="6353" w:type="dxa"/>
          </w:tcPr>
          <w:p w14:paraId="0202AF5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IL instruction emphasizes citation and referencing styles.</w:t>
            </w:r>
          </w:p>
        </w:tc>
        <w:tc>
          <w:tcPr>
            <w:tcW w:w="349" w:type="dxa"/>
          </w:tcPr>
          <w:p w14:paraId="3C0E91E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40" w:type="dxa"/>
          </w:tcPr>
          <w:p w14:paraId="160012D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44" w:type="dxa"/>
          </w:tcPr>
          <w:p w14:paraId="1BDFC90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7330D6B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36" w:type="dxa"/>
          </w:tcPr>
          <w:p w14:paraId="33AAAA10"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71E4C124" w14:textId="77777777" w:rsidTr="00CA03B5">
        <w:tc>
          <w:tcPr>
            <w:tcW w:w="572" w:type="dxa"/>
          </w:tcPr>
          <w:p w14:paraId="171E514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17</w:t>
            </w:r>
          </w:p>
        </w:tc>
        <w:tc>
          <w:tcPr>
            <w:tcW w:w="6353" w:type="dxa"/>
          </w:tcPr>
          <w:p w14:paraId="0120CB9E" w14:textId="77777777" w:rsidR="00762121" w:rsidRPr="0067470D" w:rsidRDefault="00762121" w:rsidP="005E65CA">
            <w:pPr>
              <w:rPr>
                <w:rFonts w:ascii="Times New Roman" w:hAnsi="Times New Roman" w:cs="Times New Roman"/>
                <w:sz w:val="24"/>
                <w:szCs w:val="24"/>
              </w:rPr>
            </w:pPr>
            <w:r w:rsidRPr="0067470D">
              <w:rPr>
                <w:rFonts w:ascii="Times New Roman" w:hAnsi="Times New Roman" w:cs="Times New Roman"/>
                <w:sz w:val="24"/>
                <w:szCs w:val="24"/>
              </w:rPr>
              <w:t xml:space="preserve">Students are trained </w:t>
            </w:r>
            <w:r w:rsidR="005E65CA">
              <w:rPr>
                <w:rFonts w:ascii="Times New Roman" w:hAnsi="Times New Roman" w:cs="Times New Roman"/>
                <w:sz w:val="24"/>
                <w:szCs w:val="24"/>
              </w:rPr>
              <w:t>in the</w:t>
            </w:r>
            <w:r w:rsidRPr="0067470D">
              <w:rPr>
                <w:rFonts w:ascii="Times New Roman" w:hAnsi="Times New Roman" w:cs="Times New Roman"/>
                <w:sz w:val="24"/>
                <w:szCs w:val="24"/>
              </w:rPr>
              <w:t xml:space="preserve"> use of online databases </w:t>
            </w:r>
          </w:p>
        </w:tc>
        <w:tc>
          <w:tcPr>
            <w:tcW w:w="349" w:type="dxa"/>
          </w:tcPr>
          <w:p w14:paraId="62301010"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40" w:type="dxa"/>
          </w:tcPr>
          <w:p w14:paraId="68E52155"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44" w:type="dxa"/>
          </w:tcPr>
          <w:p w14:paraId="393CB84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69768C6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36" w:type="dxa"/>
          </w:tcPr>
          <w:p w14:paraId="03F53AF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54AC8267" w14:textId="77777777" w:rsidTr="00CA03B5">
        <w:tc>
          <w:tcPr>
            <w:tcW w:w="572" w:type="dxa"/>
          </w:tcPr>
          <w:p w14:paraId="6FD27BF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18</w:t>
            </w:r>
          </w:p>
        </w:tc>
        <w:tc>
          <w:tcPr>
            <w:tcW w:w="6353" w:type="dxa"/>
          </w:tcPr>
          <w:p w14:paraId="78EB60C3"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Searching techniques (Boolean operators, keywords, filters) are part of the sessions.</w:t>
            </w:r>
          </w:p>
        </w:tc>
        <w:tc>
          <w:tcPr>
            <w:tcW w:w="349" w:type="dxa"/>
          </w:tcPr>
          <w:p w14:paraId="78EC2088"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40" w:type="dxa"/>
          </w:tcPr>
          <w:p w14:paraId="15A8FFD0"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44" w:type="dxa"/>
          </w:tcPr>
          <w:p w14:paraId="0F6A928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0683EED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36" w:type="dxa"/>
          </w:tcPr>
          <w:p w14:paraId="0E6F08A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462FFBC7" w14:textId="77777777" w:rsidTr="00CA03B5">
        <w:tc>
          <w:tcPr>
            <w:tcW w:w="572" w:type="dxa"/>
          </w:tcPr>
          <w:p w14:paraId="7913940A"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19</w:t>
            </w:r>
          </w:p>
        </w:tc>
        <w:tc>
          <w:tcPr>
            <w:tcW w:w="6353" w:type="dxa"/>
          </w:tcPr>
          <w:p w14:paraId="7F232FA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 xml:space="preserve">Guidance on evaluating internet-based information </w:t>
            </w:r>
          </w:p>
        </w:tc>
        <w:tc>
          <w:tcPr>
            <w:tcW w:w="349" w:type="dxa"/>
          </w:tcPr>
          <w:p w14:paraId="03E8FD5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40" w:type="dxa"/>
          </w:tcPr>
          <w:p w14:paraId="1C4C4921"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44" w:type="dxa"/>
          </w:tcPr>
          <w:p w14:paraId="359E2BE3"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10068673"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36" w:type="dxa"/>
          </w:tcPr>
          <w:p w14:paraId="65609B3A"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6098DEAB" w14:textId="77777777" w:rsidTr="00CA03B5">
        <w:tc>
          <w:tcPr>
            <w:tcW w:w="572" w:type="dxa"/>
          </w:tcPr>
          <w:p w14:paraId="39DAD6D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20</w:t>
            </w:r>
          </w:p>
        </w:tc>
        <w:tc>
          <w:tcPr>
            <w:tcW w:w="6353" w:type="dxa"/>
          </w:tcPr>
          <w:p w14:paraId="1B71A066"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IL programs include instruction on research data management and open access resources.</w:t>
            </w:r>
          </w:p>
        </w:tc>
        <w:tc>
          <w:tcPr>
            <w:tcW w:w="349" w:type="dxa"/>
          </w:tcPr>
          <w:p w14:paraId="712320C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40" w:type="dxa"/>
          </w:tcPr>
          <w:p w14:paraId="6BAE37B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44" w:type="dxa"/>
          </w:tcPr>
          <w:p w14:paraId="159BEF80"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1A3FC5C3"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36" w:type="dxa"/>
          </w:tcPr>
          <w:p w14:paraId="1B928F8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bl>
    <w:p w14:paraId="63A341E7" w14:textId="77777777" w:rsidR="00762121" w:rsidRPr="0067470D" w:rsidRDefault="00762121" w:rsidP="00762121">
      <w:pPr>
        <w:pStyle w:val="NoSpacing"/>
      </w:pPr>
    </w:p>
    <w:p w14:paraId="09241775" w14:textId="77777777" w:rsidR="00762121" w:rsidRPr="0067470D" w:rsidRDefault="00762121" w:rsidP="00762121">
      <w:pPr>
        <w:rPr>
          <w:rFonts w:ascii="Times New Roman" w:hAnsi="Times New Roman" w:cs="Times New Roman"/>
          <w:sz w:val="24"/>
          <w:szCs w:val="24"/>
        </w:rPr>
      </w:pPr>
      <w:r w:rsidRPr="0067470D">
        <w:rPr>
          <w:rFonts w:ascii="Times New Roman" w:hAnsi="Times New Roman" w:cs="Times New Roman"/>
          <w:sz w:val="24"/>
          <w:szCs w:val="24"/>
        </w:rPr>
        <w:t xml:space="preserve">Section D: Strategies and Assessment Practices in IL Programs Use the same scale (1–5). </w:t>
      </w:r>
    </w:p>
    <w:tbl>
      <w:tblPr>
        <w:tblStyle w:val="TableGrid"/>
        <w:tblW w:w="0" w:type="auto"/>
        <w:tblLook w:val="04A0" w:firstRow="1" w:lastRow="0" w:firstColumn="1" w:lastColumn="0" w:noHBand="0" w:noVBand="1"/>
      </w:tblPr>
      <w:tblGrid>
        <w:gridCol w:w="570"/>
        <w:gridCol w:w="5844"/>
        <w:gridCol w:w="523"/>
        <w:gridCol w:w="390"/>
        <w:gridCol w:w="390"/>
        <w:gridCol w:w="390"/>
        <w:gridCol w:w="523"/>
      </w:tblGrid>
      <w:tr w:rsidR="00762121" w:rsidRPr="0067470D" w14:paraId="41C1D327" w14:textId="77777777" w:rsidTr="00CA03B5">
        <w:tc>
          <w:tcPr>
            <w:tcW w:w="570" w:type="dxa"/>
          </w:tcPr>
          <w:p w14:paraId="48A4A37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No.</w:t>
            </w:r>
          </w:p>
        </w:tc>
        <w:tc>
          <w:tcPr>
            <w:tcW w:w="6314" w:type="dxa"/>
          </w:tcPr>
          <w:p w14:paraId="6F20F741"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Statement</w:t>
            </w:r>
          </w:p>
        </w:tc>
        <w:tc>
          <w:tcPr>
            <w:tcW w:w="336" w:type="dxa"/>
          </w:tcPr>
          <w:p w14:paraId="5EBA7AB0"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SD</w:t>
            </w:r>
          </w:p>
        </w:tc>
        <w:tc>
          <w:tcPr>
            <w:tcW w:w="336" w:type="dxa"/>
          </w:tcPr>
          <w:p w14:paraId="3301985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D</w:t>
            </w:r>
          </w:p>
        </w:tc>
        <w:tc>
          <w:tcPr>
            <w:tcW w:w="383" w:type="dxa"/>
          </w:tcPr>
          <w:p w14:paraId="5F3F0D3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N</w:t>
            </w:r>
          </w:p>
        </w:tc>
        <w:tc>
          <w:tcPr>
            <w:tcW w:w="336" w:type="dxa"/>
          </w:tcPr>
          <w:p w14:paraId="10EBB4C1"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A</w:t>
            </w:r>
          </w:p>
        </w:tc>
        <w:tc>
          <w:tcPr>
            <w:tcW w:w="355" w:type="dxa"/>
          </w:tcPr>
          <w:p w14:paraId="3D82108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SA</w:t>
            </w:r>
          </w:p>
        </w:tc>
      </w:tr>
      <w:tr w:rsidR="00762121" w:rsidRPr="0067470D" w14:paraId="788EBF6E" w14:textId="77777777" w:rsidTr="00CA03B5">
        <w:tc>
          <w:tcPr>
            <w:tcW w:w="570" w:type="dxa"/>
          </w:tcPr>
          <w:p w14:paraId="43CE688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21</w:t>
            </w:r>
          </w:p>
        </w:tc>
        <w:tc>
          <w:tcPr>
            <w:tcW w:w="6314" w:type="dxa"/>
          </w:tcPr>
          <w:p w14:paraId="608C78A0"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Feedback forms are collected after each IL session to assess participant satisfaction.</w:t>
            </w:r>
          </w:p>
        </w:tc>
        <w:tc>
          <w:tcPr>
            <w:tcW w:w="336" w:type="dxa"/>
          </w:tcPr>
          <w:p w14:paraId="07FC88D1"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7E19629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83" w:type="dxa"/>
          </w:tcPr>
          <w:p w14:paraId="2EE8ECB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38CDEDA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4F22792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70ACFEB8" w14:textId="77777777" w:rsidTr="00CA03B5">
        <w:tc>
          <w:tcPr>
            <w:tcW w:w="570" w:type="dxa"/>
          </w:tcPr>
          <w:p w14:paraId="1752DF3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22</w:t>
            </w:r>
          </w:p>
        </w:tc>
        <w:tc>
          <w:tcPr>
            <w:tcW w:w="6314" w:type="dxa"/>
          </w:tcPr>
          <w:p w14:paraId="614AFFC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Pre-tests and post-tests are used to evaluate students’ learning outcomes.</w:t>
            </w:r>
          </w:p>
        </w:tc>
        <w:tc>
          <w:tcPr>
            <w:tcW w:w="336" w:type="dxa"/>
          </w:tcPr>
          <w:p w14:paraId="154430B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740EB79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83" w:type="dxa"/>
          </w:tcPr>
          <w:p w14:paraId="73A73D5A"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71E9A9C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2C23B39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7151EF13" w14:textId="77777777" w:rsidTr="00CA03B5">
        <w:tc>
          <w:tcPr>
            <w:tcW w:w="570" w:type="dxa"/>
          </w:tcPr>
          <w:p w14:paraId="37B4BD66"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23</w:t>
            </w:r>
          </w:p>
        </w:tc>
        <w:tc>
          <w:tcPr>
            <w:tcW w:w="6314" w:type="dxa"/>
          </w:tcPr>
          <w:p w14:paraId="2BD2C2E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Students’ IL competencies are assessed through practical exercises or assignments.</w:t>
            </w:r>
          </w:p>
        </w:tc>
        <w:tc>
          <w:tcPr>
            <w:tcW w:w="336" w:type="dxa"/>
          </w:tcPr>
          <w:p w14:paraId="4F8BF162"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46B811CC"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83" w:type="dxa"/>
          </w:tcPr>
          <w:p w14:paraId="1E8F86B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0330F361"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07F5873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7D697C27" w14:textId="77777777" w:rsidTr="00CA03B5">
        <w:tc>
          <w:tcPr>
            <w:tcW w:w="570" w:type="dxa"/>
          </w:tcPr>
          <w:p w14:paraId="6F4D9A6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24</w:t>
            </w:r>
          </w:p>
        </w:tc>
        <w:tc>
          <w:tcPr>
            <w:tcW w:w="6314" w:type="dxa"/>
          </w:tcPr>
          <w:p w14:paraId="0F299C11"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Faculty feedback is used to improve IL instruction quality.</w:t>
            </w:r>
          </w:p>
        </w:tc>
        <w:tc>
          <w:tcPr>
            <w:tcW w:w="336" w:type="dxa"/>
          </w:tcPr>
          <w:p w14:paraId="4A54FDA2"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3993184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83" w:type="dxa"/>
          </w:tcPr>
          <w:p w14:paraId="5B1823C1"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48207E8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21A2CB99"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744A07FA" w14:textId="77777777" w:rsidTr="00CA03B5">
        <w:tc>
          <w:tcPr>
            <w:tcW w:w="570" w:type="dxa"/>
          </w:tcPr>
          <w:p w14:paraId="52CCE09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25</w:t>
            </w:r>
          </w:p>
        </w:tc>
        <w:tc>
          <w:tcPr>
            <w:tcW w:w="6314" w:type="dxa"/>
          </w:tcPr>
          <w:p w14:paraId="18D228BA"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Peer observations are conducted among librarians to evaluate IL sessions.</w:t>
            </w:r>
          </w:p>
        </w:tc>
        <w:tc>
          <w:tcPr>
            <w:tcW w:w="336" w:type="dxa"/>
          </w:tcPr>
          <w:p w14:paraId="51712FC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7E43A93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83" w:type="dxa"/>
          </w:tcPr>
          <w:p w14:paraId="04BF3903"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36FAEB27"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531C0072"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66C24D96" w14:textId="77777777" w:rsidTr="00CA03B5">
        <w:tc>
          <w:tcPr>
            <w:tcW w:w="570" w:type="dxa"/>
          </w:tcPr>
          <w:p w14:paraId="5720F79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26</w:t>
            </w:r>
          </w:p>
        </w:tc>
        <w:tc>
          <w:tcPr>
            <w:tcW w:w="6314" w:type="dxa"/>
          </w:tcPr>
          <w:p w14:paraId="26C7E3D4"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IL program outcomes are aligned with institutional learning goals.</w:t>
            </w:r>
          </w:p>
        </w:tc>
        <w:tc>
          <w:tcPr>
            <w:tcW w:w="336" w:type="dxa"/>
          </w:tcPr>
          <w:p w14:paraId="5D7C12C8"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1</w:t>
            </w:r>
          </w:p>
        </w:tc>
        <w:tc>
          <w:tcPr>
            <w:tcW w:w="336" w:type="dxa"/>
          </w:tcPr>
          <w:p w14:paraId="7BE96988"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w:t>
            </w:r>
          </w:p>
        </w:tc>
        <w:tc>
          <w:tcPr>
            <w:tcW w:w="383" w:type="dxa"/>
          </w:tcPr>
          <w:p w14:paraId="44826F4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3</w:t>
            </w:r>
          </w:p>
        </w:tc>
        <w:tc>
          <w:tcPr>
            <w:tcW w:w="336" w:type="dxa"/>
          </w:tcPr>
          <w:p w14:paraId="5AF4E890"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4</w:t>
            </w:r>
          </w:p>
        </w:tc>
        <w:tc>
          <w:tcPr>
            <w:tcW w:w="355" w:type="dxa"/>
          </w:tcPr>
          <w:p w14:paraId="008AC55E"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5</w:t>
            </w:r>
          </w:p>
        </w:tc>
      </w:tr>
      <w:tr w:rsidR="00762121" w:rsidRPr="0067470D" w14:paraId="6C9F69DC" w14:textId="77777777" w:rsidTr="00CA03B5">
        <w:tc>
          <w:tcPr>
            <w:tcW w:w="570" w:type="dxa"/>
          </w:tcPr>
          <w:p w14:paraId="4727544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27</w:t>
            </w:r>
          </w:p>
        </w:tc>
        <w:tc>
          <w:tcPr>
            <w:tcW w:w="6314" w:type="dxa"/>
          </w:tcPr>
          <w:p w14:paraId="4AD9E6FD"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Records and reports of IL sessions are maintained for institutional review.</w:t>
            </w:r>
          </w:p>
        </w:tc>
        <w:tc>
          <w:tcPr>
            <w:tcW w:w="336" w:type="dxa"/>
          </w:tcPr>
          <w:p w14:paraId="247F49A9" w14:textId="77777777" w:rsidR="00762121" w:rsidRPr="0067470D" w:rsidRDefault="00762121" w:rsidP="00CA03B5">
            <w:pPr>
              <w:rPr>
                <w:rFonts w:ascii="Times New Roman" w:hAnsi="Times New Roman" w:cs="Times New Roman"/>
                <w:sz w:val="24"/>
                <w:szCs w:val="24"/>
              </w:rPr>
            </w:pPr>
          </w:p>
        </w:tc>
        <w:tc>
          <w:tcPr>
            <w:tcW w:w="336" w:type="dxa"/>
          </w:tcPr>
          <w:p w14:paraId="42399264" w14:textId="77777777" w:rsidR="00762121" w:rsidRPr="0067470D" w:rsidRDefault="00762121" w:rsidP="00CA03B5">
            <w:pPr>
              <w:rPr>
                <w:rFonts w:ascii="Times New Roman" w:hAnsi="Times New Roman" w:cs="Times New Roman"/>
                <w:sz w:val="24"/>
                <w:szCs w:val="24"/>
              </w:rPr>
            </w:pPr>
          </w:p>
        </w:tc>
        <w:tc>
          <w:tcPr>
            <w:tcW w:w="383" w:type="dxa"/>
          </w:tcPr>
          <w:p w14:paraId="35B1D06F" w14:textId="77777777" w:rsidR="00762121" w:rsidRPr="0067470D" w:rsidRDefault="00762121" w:rsidP="00CA03B5">
            <w:pPr>
              <w:rPr>
                <w:rFonts w:ascii="Times New Roman" w:hAnsi="Times New Roman" w:cs="Times New Roman"/>
                <w:sz w:val="24"/>
                <w:szCs w:val="24"/>
              </w:rPr>
            </w:pPr>
          </w:p>
        </w:tc>
        <w:tc>
          <w:tcPr>
            <w:tcW w:w="336" w:type="dxa"/>
          </w:tcPr>
          <w:p w14:paraId="0195FE75" w14:textId="77777777" w:rsidR="00762121" w:rsidRPr="0067470D" w:rsidRDefault="00762121" w:rsidP="00CA03B5">
            <w:pPr>
              <w:rPr>
                <w:rFonts w:ascii="Times New Roman" w:hAnsi="Times New Roman" w:cs="Times New Roman"/>
                <w:sz w:val="24"/>
                <w:szCs w:val="24"/>
              </w:rPr>
            </w:pPr>
          </w:p>
        </w:tc>
        <w:tc>
          <w:tcPr>
            <w:tcW w:w="355" w:type="dxa"/>
          </w:tcPr>
          <w:p w14:paraId="724F7098" w14:textId="77777777" w:rsidR="00762121" w:rsidRPr="0067470D" w:rsidRDefault="00762121" w:rsidP="00CA03B5">
            <w:pPr>
              <w:rPr>
                <w:rFonts w:ascii="Times New Roman" w:hAnsi="Times New Roman" w:cs="Times New Roman"/>
                <w:sz w:val="24"/>
                <w:szCs w:val="24"/>
              </w:rPr>
            </w:pPr>
          </w:p>
        </w:tc>
      </w:tr>
      <w:tr w:rsidR="00762121" w:rsidRPr="0067470D" w14:paraId="4C7B2C20" w14:textId="77777777" w:rsidTr="00CA03B5">
        <w:tc>
          <w:tcPr>
            <w:tcW w:w="570" w:type="dxa"/>
          </w:tcPr>
          <w:p w14:paraId="3AACFEDB"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28</w:t>
            </w:r>
          </w:p>
        </w:tc>
        <w:tc>
          <w:tcPr>
            <w:tcW w:w="6314" w:type="dxa"/>
          </w:tcPr>
          <w:p w14:paraId="19B9DA9F" w14:textId="77777777" w:rsidR="00762121" w:rsidRPr="0067470D" w:rsidRDefault="00762121" w:rsidP="00CA03B5">
            <w:pPr>
              <w:rPr>
                <w:rFonts w:ascii="Times New Roman" w:hAnsi="Times New Roman" w:cs="Times New Roman"/>
                <w:sz w:val="24"/>
                <w:szCs w:val="24"/>
              </w:rPr>
            </w:pPr>
            <w:r w:rsidRPr="0067470D">
              <w:rPr>
                <w:rFonts w:ascii="Times New Roman" w:hAnsi="Times New Roman" w:cs="Times New Roman"/>
                <w:sz w:val="24"/>
                <w:szCs w:val="24"/>
              </w:rPr>
              <w:t>IL assessment results are used for future curriculum development.</w:t>
            </w:r>
          </w:p>
        </w:tc>
        <w:tc>
          <w:tcPr>
            <w:tcW w:w="336" w:type="dxa"/>
          </w:tcPr>
          <w:p w14:paraId="0A04CF0C" w14:textId="77777777" w:rsidR="00762121" w:rsidRPr="0067470D" w:rsidRDefault="00762121" w:rsidP="00CA03B5">
            <w:pPr>
              <w:rPr>
                <w:rFonts w:ascii="Times New Roman" w:hAnsi="Times New Roman" w:cs="Times New Roman"/>
                <w:sz w:val="24"/>
                <w:szCs w:val="24"/>
              </w:rPr>
            </w:pPr>
          </w:p>
        </w:tc>
        <w:tc>
          <w:tcPr>
            <w:tcW w:w="336" w:type="dxa"/>
          </w:tcPr>
          <w:p w14:paraId="7587A532" w14:textId="77777777" w:rsidR="00762121" w:rsidRPr="0067470D" w:rsidRDefault="00762121" w:rsidP="00CA03B5">
            <w:pPr>
              <w:rPr>
                <w:rFonts w:ascii="Times New Roman" w:hAnsi="Times New Roman" w:cs="Times New Roman"/>
                <w:sz w:val="24"/>
                <w:szCs w:val="24"/>
              </w:rPr>
            </w:pPr>
          </w:p>
        </w:tc>
        <w:tc>
          <w:tcPr>
            <w:tcW w:w="383" w:type="dxa"/>
          </w:tcPr>
          <w:p w14:paraId="6FD964F3" w14:textId="77777777" w:rsidR="00762121" w:rsidRPr="0067470D" w:rsidRDefault="00762121" w:rsidP="00CA03B5">
            <w:pPr>
              <w:rPr>
                <w:rFonts w:ascii="Times New Roman" w:hAnsi="Times New Roman" w:cs="Times New Roman"/>
                <w:sz w:val="24"/>
                <w:szCs w:val="24"/>
              </w:rPr>
            </w:pPr>
          </w:p>
        </w:tc>
        <w:tc>
          <w:tcPr>
            <w:tcW w:w="336" w:type="dxa"/>
          </w:tcPr>
          <w:p w14:paraId="0202ACCD" w14:textId="77777777" w:rsidR="00762121" w:rsidRPr="0067470D" w:rsidRDefault="00762121" w:rsidP="00CA03B5">
            <w:pPr>
              <w:rPr>
                <w:rFonts w:ascii="Times New Roman" w:hAnsi="Times New Roman" w:cs="Times New Roman"/>
                <w:sz w:val="24"/>
                <w:szCs w:val="24"/>
              </w:rPr>
            </w:pPr>
          </w:p>
        </w:tc>
        <w:tc>
          <w:tcPr>
            <w:tcW w:w="355" w:type="dxa"/>
          </w:tcPr>
          <w:p w14:paraId="3BABE4F4" w14:textId="77777777" w:rsidR="00762121" w:rsidRPr="0067470D" w:rsidRDefault="00762121" w:rsidP="00CA03B5">
            <w:pPr>
              <w:rPr>
                <w:rFonts w:ascii="Times New Roman" w:hAnsi="Times New Roman" w:cs="Times New Roman"/>
                <w:sz w:val="24"/>
                <w:szCs w:val="24"/>
              </w:rPr>
            </w:pPr>
          </w:p>
        </w:tc>
      </w:tr>
    </w:tbl>
    <w:p w14:paraId="2C589D0B" w14:textId="77777777" w:rsidR="00762121" w:rsidRPr="0067470D" w:rsidRDefault="00762121" w:rsidP="00762121">
      <w:pPr>
        <w:rPr>
          <w:rFonts w:ascii="Times New Roman" w:hAnsi="Times New Roman" w:cs="Times New Roman"/>
          <w:sz w:val="24"/>
          <w:szCs w:val="24"/>
        </w:rPr>
      </w:pPr>
    </w:p>
    <w:p w14:paraId="5E8D8B88" w14:textId="77777777" w:rsidR="00762121" w:rsidRDefault="00762121" w:rsidP="00762121">
      <w:pPr>
        <w:pStyle w:val="NormalWeb"/>
        <w:ind w:left="360" w:hanging="360"/>
        <w:rPr>
          <w:b/>
          <w:color w:val="000000" w:themeColor="text1"/>
        </w:rPr>
      </w:pPr>
    </w:p>
    <w:p w14:paraId="772EC6C1" w14:textId="77777777" w:rsidR="00A56C69" w:rsidRDefault="00A56C69" w:rsidP="00762121">
      <w:pPr>
        <w:pStyle w:val="NormalWeb"/>
        <w:ind w:left="360" w:hanging="360"/>
        <w:rPr>
          <w:b/>
          <w:color w:val="000000" w:themeColor="text1"/>
        </w:rPr>
      </w:pPr>
    </w:p>
    <w:p w14:paraId="588BDEF6" w14:textId="77777777" w:rsidR="00A56C69" w:rsidRDefault="00A56C69" w:rsidP="00762121">
      <w:pPr>
        <w:pStyle w:val="NormalWeb"/>
        <w:ind w:left="360" w:hanging="360"/>
        <w:rPr>
          <w:b/>
          <w:color w:val="000000" w:themeColor="text1"/>
        </w:rPr>
      </w:pPr>
    </w:p>
    <w:p w14:paraId="08F55F28" w14:textId="77777777" w:rsidR="00A56C69" w:rsidRDefault="00A56C69" w:rsidP="00762121">
      <w:pPr>
        <w:pStyle w:val="NormalWeb"/>
        <w:ind w:left="360" w:hanging="360"/>
        <w:rPr>
          <w:b/>
          <w:color w:val="000000" w:themeColor="text1"/>
        </w:rPr>
      </w:pPr>
    </w:p>
    <w:p w14:paraId="48504890" w14:textId="77777777" w:rsidR="00A56C69" w:rsidRDefault="00A56C69" w:rsidP="00762121">
      <w:pPr>
        <w:pStyle w:val="NormalWeb"/>
        <w:ind w:left="360" w:hanging="360"/>
        <w:rPr>
          <w:b/>
          <w:color w:val="000000" w:themeColor="text1"/>
        </w:rPr>
      </w:pPr>
    </w:p>
    <w:p w14:paraId="4AFC9DA5" w14:textId="245E1840" w:rsidR="00A56C69" w:rsidRPr="00762121" w:rsidRDefault="00C245BE" w:rsidP="00762121">
      <w:pPr>
        <w:pStyle w:val="NormalWeb"/>
        <w:ind w:left="360" w:hanging="360"/>
        <w:rPr>
          <w:b/>
          <w:color w:val="000000" w:themeColor="text1"/>
        </w:rPr>
      </w:pPr>
      <w:r>
        <w:rPr>
          <w:b/>
          <w:color w:val="000000" w:themeColor="text1"/>
        </w:rPr>
        <w:object w:dxaOrig="9180" w:dyaOrig="11880" w14:anchorId="48D50B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8.9pt;height:594.15pt" o:ole="">
            <v:imagedata r:id="rId22" o:title=""/>
          </v:shape>
          <o:OLEObject Type="Embed" ProgID="Acrobat.Document.DC" ShapeID="_x0000_i1027" DrawAspect="Content" ObjectID="_1844293514" r:id="rId23"/>
        </w:object>
      </w:r>
    </w:p>
    <w:sectPr w:rsidR="00A56C69" w:rsidRPr="00762121" w:rsidSect="005B4C27">
      <w:pgSz w:w="12240" w:h="15840"/>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70741" w14:textId="77777777" w:rsidR="0042044C" w:rsidRDefault="0042044C">
      <w:pPr>
        <w:spacing w:after="0" w:line="240" w:lineRule="auto"/>
      </w:pPr>
      <w:r>
        <w:separator/>
      </w:r>
    </w:p>
  </w:endnote>
  <w:endnote w:type="continuationSeparator" w:id="0">
    <w:p w14:paraId="62F57A0B" w14:textId="77777777" w:rsidR="0042044C" w:rsidRDefault="00420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F12BF" w14:textId="77777777" w:rsidR="000E7068" w:rsidRDefault="000E7068" w:rsidP="00DB10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0EEA33" w14:textId="77777777" w:rsidR="000E7068" w:rsidRDefault="000E7068" w:rsidP="00DB10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349767"/>
      <w:docPartObj>
        <w:docPartGallery w:val="Page Numbers (Bottom of Page)"/>
        <w:docPartUnique/>
      </w:docPartObj>
    </w:sdtPr>
    <w:sdtEndPr>
      <w:rPr>
        <w:noProof/>
      </w:rPr>
    </w:sdtEndPr>
    <w:sdtContent>
      <w:p w14:paraId="5067BFEE" w14:textId="77777777" w:rsidR="000E7068" w:rsidRDefault="000E7068">
        <w:pPr>
          <w:pStyle w:val="Footer"/>
          <w:jc w:val="center"/>
        </w:pPr>
        <w:r>
          <w:fldChar w:fldCharType="begin"/>
        </w:r>
        <w:r>
          <w:instrText xml:space="preserve"> PAGE   \* MERGEFORMAT </w:instrText>
        </w:r>
        <w:r>
          <w:fldChar w:fldCharType="separate"/>
        </w:r>
        <w:r w:rsidR="00840B8E">
          <w:rPr>
            <w:noProof/>
          </w:rPr>
          <w:t>6</w:t>
        </w:r>
        <w:r>
          <w:rPr>
            <w:noProof/>
          </w:rPr>
          <w:fldChar w:fldCharType="end"/>
        </w:r>
      </w:p>
    </w:sdtContent>
  </w:sdt>
  <w:p w14:paraId="373AF803" w14:textId="77777777" w:rsidR="000E7068" w:rsidRDefault="000E7068" w:rsidP="00DB10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43B20" w14:textId="77777777" w:rsidR="0042044C" w:rsidRDefault="0042044C">
      <w:pPr>
        <w:spacing w:after="0" w:line="240" w:lineRule="auto"/>
      </w:pPr>
      <w:r>
        <w:separator/>
      </w:r>
    </w:p>
  </w:footnote>
  <w:footnote w:type="continuationSeparator" w:id="0">
    <w:p w14:paraId="13CB6105" w14:textId="77777777" w:rsidR="0042044C" w:rsidRDefault="004204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59E2"/>
    <w:multiLevelType w:val="hybridMultilevel"/>
    <w:tmpl w:val="178834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840B3"/>
    <w:multiLevelType w:val="hybridMultilevel"/>
    <w:tmpl w:val="CE5AE7F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B281BFB"/>
    <w:multiLevelType w:val="hybridMultilevel"/>
    <w:tmpl w:val="4BFA4A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106A8A"/>
    <w:multiLevelType w:val="hybridMultilevel"/>
    <w:tmpl w:val="F028E1E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35698B"/>
    <w:multiLevelType w:val="hybridMultilevel"/>
    <w:tmpl w:val="6F6E32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D04ACA"/>
    <w:multiLevelType w:val="hybridMultilevel"/>
    <w:tmpl w:val="7D523E86"/>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069401D"/>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118A14F3"/>
    <w:multiLevelType w:val="hybridMultilevel"/>
    <w:tmpl w:val="CBA0639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11EC32BD"/>
    <w:multiLevelType w:val="hybridMultilevel"/>
    <w:tmpl w:val="8794B9F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56C7EE6"/>
    <w:multiLevelType w:val="multilevel"/>
    <w:tmpl w:val="32D69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F01F84"/>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1AD21E62"/>
    <w:multiLevelType w:val="hybridMultilevel"/>
    <w:tmpl w:val="2DA8E0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19190C"/>
    <w:multiLevelType w:val="hybridMultilevel"/>
    <w:tmpl w:val="C7E890DC"/>
    <w:lvl w:ilvl="0" w:tplc="D7DC9CB8">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5433147"/>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32DE208D"/>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C5961D2"/>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071757D"/>
    <w:multiLevelType w:val="multilevel"/>
    <w:tmpl w:val="0FF8F3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9971AF"/>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7026072"/>
    <w:multiLevelType w:val="multilevel"/>
    <w:tmpl w:val="7E5871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BF23A5"/>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8F358E3"/>
    <w:multiLevelType w:val="hybridMultilevel"/>
    <w:tmpl w:val="A84026D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4AB3736B"/>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4C8F5AF4"/>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E350B18"/>
    <w:multiLevelType w:val="hybridMultilevel"/>
    <w:tmpl w:val="5A364EA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2D4A56"/>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0575E38"/>
    <w:multiLevelType w:val="multilevel"/>
    <w:tmpl w:val="A71432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237D92"/>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5A77450C"/>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5AD610F3"/>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FDC40DF"/>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60317D8C"/>
    <w:multiLevelType w:val="hybridMultilevel"/>
    <w:tmpl w:val="56F2DC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C342DA"/>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6ECA7F78"/>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6F1547BC"/>
    <w:multiLevelType w:val="multilevel"/>
    <w:tmpl w:val="99D60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E957C2"/>
    <w:multiLevelType w:val="multilevel"/>
    <w:tmpl w:val="04D49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8C0EB1"/>
    <w:multiLevelType w:val="hybridMultilevel"/>
    <w:tmpl w:val="F5DA3C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3149F7"/>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7A887BF9"/>
    <w:multiLevelType w:val="hybridMultilevel"/>
    <w:tmpl w:val="2DA8E0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A57E5D"/>
    <w:multiLevelType w:val="multilevel"/>
    <w:tmpl w:val="16BA3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F038AC"/>
    <w:multiLevelType w:val="hybridMultilevel"/>
    <w:tmpl w:val="C6A2E31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7EBB2B43"/>
    <w:multiLevelType w:val="hybridMultilevel"/>
    <w:tmpl w:val="B36011B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221600203">
    <w:abstractNumId w:val="37"/>
  </w:num>
  <w:num w:numId="2" w16cid:durableId="2047363009">
    <w:abstractNumId w:val="11"/>
  </w:num>
  <w:num w:numId="3" w16cid:durableId="1480341053">
    <w:abstractNumId w:val="38"/>
  </w:num>
  <w:num w:numId="4" w16cid:durableId="712194831">
    <w:abstractNumId w:val="33"/>
  </w:num>
  <w:num w:numId="5" w16cid:durableId="585500762">
    <w:abstractNumId w:val="34"/>
  </w:num>
  <w:num w:numId="6" w16cid:durableId="1651056230">
    <w:abstractNumId w:val="9"/>
  </w:num>
  <w:num w:numId="7" w16cid:durableId="2070497361">
    <w:abstractNumId w:val="25"/>
  </w:num>
  <w:num w:numId="8" w16cid:durableId="1294755403">
    <w:abstractNumId w:val="16"/>
  </w:num>
  <w:num w:numId="9" w16cid:durableId="1914467031">
    <w:abstractNumId w:val="18"/>
  </w:num>
  <w:num w:numId="10" w16cid:durableId="1216626436">
    <w:abstractNumId w:val="5"/>
  </w:num>
  <w:num w:numId="11" w16cid:durableId="1526795730">
    <w:abstractNumId w:val="35"/>
  </w:num>
  <w:num w:numId="12" w16cid:durableId="1857697605">
    <w:abstractNumId w:val="19"/>
  </w:num>
  <w:num w:numId="13" w16cid:durableId="2068526478">
    <w:abstractNumId w:val="40"/>
  </w:num>
  <w:num w:numId="14" w16cid:durableId="2005618319">
    <w:abstractNumId w:val="20"/>
  </w:num>
  <w:num w:numId="15" w16cid:durableId="1559514039">
    <w:abstractNumId w:val="1"/>
  </w:num>
  <w:num w:numId="16" w16cid:durableId="999574303">
    <w:abstractNumId w:val="8"/>
  </w:num>
  <w:num w:numId="17" w16cid:durableId="1493253178">
    <w:abstractNumId w:val="7"/>
  </w:num>
  <w:num w:numId="18" w16cid:durableId="1333218405">
    <w:abstractNumId w:val="29"/>
  </w:num>
  <w:num w:numId="19" w16cid:durableId="1054963532">
    <w:abstractNumId w:val="15"/>
  </w:num>
  <w:num w:numId="20" w16cid:durableId="381099827">
    <w:abstractNumId w:val="26"/>
  </w:num>
  <w:num w:numId="21" w16cid:durableId="452746276">
    <w:abstractNumId w:val="14"/>
  </w:num>
  <w:num w:numId="22" w16cid:durableId="104159556">
    <w:abstractNumId w:val="36"/>
  </w:num>
  <w:num w:numId="23" w16cid:durableId="32275531">
    <w:abstractNumId w:val="22"/>
  </w:num>
  <w:num w:numId="24" w16cid:durableId="1301960072">
    <w:abstractNumId w:val="27"/>
  </w:num>
  <w:num w:numId="25" w16cid:durableId="2069957010">
    <w:abstractNumId w:val="6"/>
  </w:num>
  <w:num w:numId="26" w16cid:durableId="1599872800">
    <w:abstractNumId w:val="10"/>
  </w:num>
  <w:num w:numId="27" w16cid:durableId="1288776018">
    <w:abstractNumId w:val="31"/>
  </w:num>
  <w:num w:numId="28" w16cid:durableId="1341464680">
    <w:abstractNumId w:val="24"/>
  </w:num>
  <w:num w:numId="29" w16cid:durableId="658651536">
    <w:abstractNumId w:val="17"/>
  </w:num>
  <w:num w:numId="30" w16cid:durableId="621620330">
    <w:abstractNumId w:val="21"/>
  </w:num>
  <w:num w:numId="31" w16cid:durableId="562107548">
    <w:abstractNumId w:val="39"/>
  </w:num>
  <w:num w:numId="32" w16cid:durableId="559052710">
    <w:abstractNumId w:val="32"/>
  </w:num>
  <w:num w:numId="33" w16cid:durableId="720834113">
    <w:abstractNumId w:val="13"/>
  </w:num>
  <w:num w:numId="34" w16cid:durableId="730351610">
    <w:abstractNumId w:val="28"/>
  </w:num>
  <w:num w:numId="35" w16cid:durableId="642194409">
    <w:abstractNumId w:val="12"/>
  </w:num>
  <w:num w:numId="36" w16cid:durableId="2144033442">
    <w:abstractNumId w:val="0"/>
  </w:num>
  <w:num w:numId="37" w16cid:durableId="759716649">
    <w:abstractNumId w:val="23"/>
  </w:num>
  <w:num w:numId="38" w16cid:durableId="1398886">
    <w:abstractNumId w:val="30"/>
  </w:num>
  <w:num w:numId="39" w16cid:durableId="411242712">
    <w:abstractNumId w:val="4"/>
  </w:num>
  <w:num w:numId="40" w16cid:durableId="1201867446">
    <w:abstractNumId w:val="2"/>
  </w:num>
  <w:num w:numId="41" w16cid:durableId="10256002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YwNzAxNDYysTQ1tTBR0lEKTi0uzszPAykwrQUAM11AFiwAAAA="/>
  </w:docVars>
  <w:rsids>
    <w:rsidRoot w:val="005B4C27"/>
    <w:rsid w:val="00085447"/>
    <w:rsid w:val="00086D90"/>
    <w:rsid w:val="0009712E"/>
    <w:rsid w:val="000B6A74"/>
    <w:rsid w:val="000D3275"/>
    <w:rsid w:val="000E7068"/>
    <w:rsid w:val="00125669"/>
    <w:rsid w:val="001E09C8"/>
    <w:rsid w:val="00261748"/>
    <w:rsid w:val="00282F13"/>
    <w:rsid w:val="00290C23"/>
    <w:rsid w:val="002E4F88"/>
    <w:rsid w:val="00366295"/>
    <w:rsid w:val="003B4793"/>
    <w:rsid w:val="0042044C"/>
    <w:rsid w:val="00427B6F"/>
    <w:rsid w:val="0044149E"/>
    <w:rsid w:val="0044727E"/>
    <w:rsid w:val="004757E0"/>
    <w:rsid w:val="004C632E"/>
    <w:rsid w:val="004D0333"/>
    <w:rsid w:val="004D2D8D"/>
    <w:rsid w:val="005034B4"/>
    <w:rsid w:val="00514C01"/>
    <w:rsid w:val="005A5247"/>
    <w:rsid w:val="005B01DD"/>
    <w:rsid w:val="005B034D"/>
    <w:rsid w:val="005B4C27"/>
    <w:rsid w:val="005D5ADF"/>
    <w:rsid w:val="005E65CA"/>
    <w:rsid w:val="0064087D"/>
    <w:rsid w:val="0064103F"/>
    <w:rsid w:val="00656316"/>
    <w:rsid w:val="00666D48"/>
    <w:rsid w:val="006707F5"/>
    <w:rsid w:val="00682399"/>
    <w:rsid w:val="00696242"/>
    <w:rsid w:val="006A1C08"/>
    <w:rsid w:val="006A4113"/>
    <w:rsid w:val="0071161C"/>
    <w:rsid w:val="00714140"/>
    <w:rsid w:val="007422B4"/>
    <w:rsid w:val="00762121"/>
    <w:rsid w:val="0077430D"/>
    <w:rsid w:val="00777FBD"/>
    <w:rsid w:val="007D497C"/>
    <w:rsid w:val="00825356"/>
    <w:rsid w:val="00840B8E"/>
    <w:rsid w:val="008763ED"/>
    <w:rsid w:val="008770C1"/>
    <w:rsid w:val="00887E56"/>
    <w:rsid w:val="008947E4"/>
    <w:rsid w:val="008C2866"/>
    <w:rsid w:val="008E06A0"/>
    <w:rsid w:val="008E1953"/>
    <w:rsid w:val="00907D42"/>
    <w:rsid w:val="00935126"/>
    <w:rsid w:val="009632A6"/>
    <w:rsid w:val="00963546"/>
    <w:rsid w:val="00981E20"/>
    <w:rsid w:val="0098658B"/>
    <w:rsid w:val="009865E0"/>
    <w:rsid w:val="00A56C69"/>
    <w:rsid w:val="00A93DBB"/>
    <w:rsid w:val="00AA153F"/>
    <w:rsid w:val="00AC29A9"/>
    <w:rsid w:val="00AC4492"/>
    <w:rsid w:val="00B12605"/>
    <w:rsid w:val="00B126A3"/>
    <w:rsid w:val="00B233F7"/>
    <w:rsid w:val="00B32173"/>
    <w:rsid w:val="00B46211"/>
    <w:rsid w:val="00B653CD"/>
    <w:rsid w:val="00B84AC9"/>
    <w:rsid w:val="00B955F4"/>
    <w:rsid w:val="00BC4DD1"/>
    <w:rsid w:val="00C07831"/>
    <w:rsid w:val="00C245BE"/>
    <w:rsid w:val="00C257D0"/>
    <w:rsid w:val="00C341CC"/>
    <w:rsid w:val="00C41A32"/>
    <w:rsid w:val="00C74392"/>
    <w:rsid w:val="00C82A26"/>
    <w:rsid w:val="00CD6DCB"/>
    <w:rsid w:val="00CF1C87"/>
    <w:rsid w:val="00D57C08"/>
    <w:rsid w:val="00D61155"/>
    <w:rsid w:val="00D8756B"/>
    <w:rsid w:val="00D97A47"/>
    <w:rsid w:val="00DB10AA"/>
    <w:rsid w:val="00DC4401"/>
    <w:rsid w:val="00DF4121"/>
    <w:rsid w:val="00DF4AC6"/>
    <w:rsid w:val="00E0230E"/>
    <w:rsid w:val="00E10441"/>
    <w:rsid w:val="00E22113"/>
    <w:rsid w:val="00E71E7C"/>
    <w:rsid w:val="00ED7150"/>
    <w:rsid w:val="00F16562"/>
    <w:rsid w:val="00F2006D"/>
    <w:rsid w:val="00F45003"/>
    <w:rsid w:val="00F70CF7"/>
    <w:rsid w:val="00F87414"/>
    <w:rsid w:val="00FE1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726FC"/>
  <w15:chartTrackingRefBased/>
  <w15:docId w15:val="{628AD002-117E-4E8A-8E87-2450ECAE9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C27"/>
    <w:rPr>
      <w:rFonts w:eastAsiaTheme="minorEastAsia"/>
    </w:rPr>
  </w:style>
  <w:style w:type="paragraph" w:styleId="Heading1">
    <w:name w:val="heading 1"/>
    <w:basedOn w:val="Normal"/>
    <w:link w:val="Heading1Char"/>
    <w:uiPriority w:val="9"/>
    <w:qFormat/>
    <w:rsid w:val="005B4C27"/>
    <w:pPr>
      <w:spacing w:before="100" w:beforeAutospacing="1" w:after="100" w:afterAutospacing="1" w:line="240" w:lineRule="auto"/>
      <w:outlineLvl w:val="0"/>
    </w:pPr>
    <w:rPr>
      <w:rFonts w:ascii="Times New Roman" w:eastAsia="Times New Roman" w:hAnsi="Times New Roman" w:cs="Times New Roman"/>
      <w:b/>
      <w:bCs/>
      <w:kern w:val="36"/>
      <w:sz w:val="24"/>
      <w:szCs w:val="48"/>
    </w:rPr>
  </w:style>
  <w:style w:type="paragraph" w:styleId="Heading2">
    <w:name w:val="heading 2"/>
    <w:basedOn w:val="Normal"/>
    <w:next w:val="Normal"/>
    <w:link w:val="Heading2Char"/>
    <w:uiPriority w:val="9"/>
    <w:semiHidden/>
    <w:unhideWhenUsed/>
    <w:qFormat/>
    <w:rsid w:val="005B4C27"/>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B4C2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C27"/>
    <w:rPr>
      <w:rFonts w:ascii="Times New Roman" w:eastAsia="Times New Roman" w:hAnsi="Times New Roman" w:cs="Times New Roman"/>
      <w:b/>
      <w:bCs/>
      <w:kern w:val="36"/>
      <w:sz w:val="24"/>
      <w:szCs w:val="48"/>
    </w:rPr>
  </w:style>
  <w:style w:type="character" w:customStyle="1" w:styleId="Heading2Char">
    <w:name w:val="Heading 2 Char"/>
    <w:basedOn w:val="DefaultParagraphFont"/>
    <w:link w:val="Heading2"/>
    <w:uiPriority w:val="9"/>
    <w:semiHidden/>
    <w:rsid w:val="005B4C2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B4C27"/>
    <w:rPr>
      <w:rFonts w:ascii="Times New Roman" w:eastAsia="Times New Roman" w:hAnsi="Times New Roman" w:cs="Times New Roman"/>
      <w:b/>
      <w:bCs/>
      <w:sz w:val="27"/>
      <w:szCs w:val="27"/>
    </w:rPr>
  </w:style>
  <w:style w:type="paragraph" w:styleId="NormalWeb">
    <w:name w:val="Normal (Web)"/>
    <w:basedOn w:val="Normal"/>
    <w:uiPriority w:val="99"/>
    <w:unhideWhenUsed/>
    <w:qFormat/>
    <w:rsid w:val="005B4C2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5B4C27"/>
    <w:rPr>
      <w:color w:val="0563C1" w:themeColor="hyperlink"/>
      <w:u w:val="single"/>
    </w:rPr>
  </w:style>
  <w:style w:type="character" w:customStyle="1" w:styleId="author">
    <w:name w:val="author"/>
    <w:basedOn w:val="DefaultParagraphFont"/>
    <w:qFormat/>
    <w:rsid w:val="005B4C27"/>
  </w:style>
  <w:style w:type="character" w:customStyle="1" w:styleId="articletitle">
    <w:name w:val="articletitle"/>
    <w:basedOn w:val="DefaultParagraphFont"/>
    <w:qFormat/>
    <w:rsid w:val="005B4C27"/>
  </w:style>
  <w:style w:type="character" w:customStyle="1" w:styleId="overflow-hidden">
    <w:name w:val="overflow-hidden"/>
    <w:basedOn w:val="DefaultParagraphFont"/>
    <w:rsid w:val="005B4C27"/>
  </w:style>
  <w:style w:type="paragraph" w:styleId="Header">
    <w:name w:val="header"/>
    <w:basedOn w:val="Normal"/>
    <w:link w:val="HeaderChar"/>
    <w:uiPriority w:val="99"/>
    <w:unhideWhenUsed/>
    <w:rsid w:val="005B4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C27"/>
    <w:rPr>
      <w:rFonts w:eastAsiaTheme="minorEastAsia"/>
    </w:rPr>
  </w:style>
  <w:style w:type="paragraph" w:styleId="Footer">
    <w:name w:val="footer"/>
    <w:basedOn w:val="Normal"/>
    <w:link w:val="FooterChar"/>
    <w:uiPriority w:val="99"/>
    <w:unhideWhenUsed/>
    <w:rsid w:val="005B4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C27"/>
    <w:rPr>
      <w:rFonts w:eastAsiaTheme="minorEastAsia"/>
    </w:rPr>
  </w:style>
  <w:style w:type="character" w:styleId="Strong">
    <w:name w:val="Strong"/>
    <w:basedOn w:val="DefaultParagraphFont"/>
    <w:uiPriority w:val="22"/>
    <w:qFormat/>
    <w:rsid w:val="005B4C27"/>
    <w:rPr>
      <w:b/>
      <w:bCs/>
    </w:rPr>
  </w:style>
  <w:style w:type="paragraph" w:styleId="NoSpacing">
    <w:name w:val="No Spacing"/>
    <w:uiPriority w:val="1"/>
    <w:qFormat/>
    <w:rsid w:val="005B4C27"/>
    <w:pPr>
      <w:spacing w:after="0" w:line="240" w:lineRule="auto"/>
    </w:pPr>
    <w:rPr>
      <w:rFonts w:eastAsiaTheme="minorEastAsia"/>
    </w:rPr>
  </w:style>
  <w:style w:type="table" w:styleId="TableGrid">
    <w:name w:val="Table Grid"/>
    <w:basedOn w:val="TableNormal"/>
    <w:uiPriority w:val="59"/>
    <w:rsid w:val="005B4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4C27"/>
    <w:pPr>
      <w:ind w:left="720"/>
      <w:contextualSpacing/>
    </w:pPr>
    <w:rPr>
      <w:rFonts w:eastAsiaTheme="minorHAnsi"/>
    </w:rPr>
  </w:style>
  <w:style w:type="character" w:styleId="Emphasis">
    <w:name w:val="Emphasis"/>
    <w:basedOn w:val="DefaultParagraphFont"/>
    <w:uiPriority w:val="20"/>
    <w:qFormat/>
    <w:rsid w:val="005B4C27"/>
    <w:rPr>
      <w:i/>
      <w:iCs/>
    </w:rPr>
  </w:style>
  <w:style w:type="table" w:customStyle="1" w:styleId="PlainTable21">
    <w:name w:val="Plain Table 21"/>
    <w:basedOn w:val="TableNormal"/>
    <w:uiPriority w:val="42"/>
    <w:rsid w:val="005B4C27"/>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EndNoteBibliographyTitle">
    <w:name w:val="EndNote Bibliography Title"/>
    <w:basedOn w:val="Normal"/>
    <w:link w:val="EndNoteBibliographyTitleChar"/>
    <w:rsid w:val="005B4C27"/>
    <w:pPr>
      <w:spacing w:after="0"/>
      <w:jc w:val="center"/>
    </w:pPr>
    <w:rPr>
      <w:rFonts w:ascii="Calibri" w:eastAsiaTheme="minorHAnsi" w:hAnsi="Calibri" w:cs="Calibri"/>
      <w:noProof/>
    </w:rPr>
  </w:style>
  <w:style w:type="character" w:customStyle="1" w:styleId="EndNoteBibliographyTitleChar">
    <w:name w:val="EndNote Bibliography Title Char"/>
    <w:basedOn w:val="DefaultParagraphFont"/>
    <w:link w:val="EndNoteBibliographyTitle"/>
    <w:rsid w:val="005B4C27"/>
    <w:rPr>
      <w:rFonts w:ascii="Calibri" w:hAnsi="Calibri" w:cs="Calibri"/>
      <w:noProof/>
    </w:rPr>
  </w:style>
  <w:style w:type="paragraph" w:customStyle="1" w:styleId="EndNoteBibliography">
    <w:name w:val="EndNote Bibliography"/>
    <w:basedOn w:val="Normal"/>
    <w:link w:val="EndNoteBibliographyChar"/>
    <w:rsid w:val="005B4C27"/>
    <w:pPr>
      <w:spacing w:line="240" w:lineRule="auto"/>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5B4C27"/>
    <w:rPr>
      <w:rFonts w:ascii="Calibri" w:hAnsi="Calibri" w:cs="Calibri"/>
      <w:noProof/>
    </w:rPr>
  </w:style>
  <w:style w:type="character" w:customStyle="1" w:styleId="UnresolvedMention1">
    <w:name w:val="Unresolved Mention1"/>
    <w:basedOn w:val="DefaultParagraphFont"/>
    <w:uiPriority w:val="99"/>
    <w:semiHidden/>
    <w:unhideWhenUsed/>
    <w:rsid w:val="005B4C27"/>
    <w:rPr>
      <w:color w:val="605E5C"/>
      <w:shd w:val="clear" w:color="auto" w:fill="E1DFDD"/>
    </w:rPr>
  </w:style>
  <w:style w:type="paragraph" w:customStyle="1" w:styleId="EndNoteCategoryHeading">
    <w:name w:val="EndNote Category Heading"/>
    <w:basedOn w:val="Normal"/>
    <w:link w:val="EndNoteCategoryHeadingChar"/>
    <w:rsid w:val="005B4C27"/>
    <w:pPr>
      <w:spacing w:before="120" w:after="120"/>
    </w:pPr>
    <w:rPr>
      <w:rFonts w:eastAsiaTheme="minorHAnsi"/>
      <w:b/>
      <w:noProof/>
    </w:rPr>
  </w:style>
  <w:style w:type="character" w:customStyle="1" w:styleId="EndNoteCategoryHeadingChar">
    <w:name w:val="EndNote Category Heading Char"/>
    <w:basedOn w:val="DefaultParagraphFont"/>
    <w:link w:val="EndNoteCategoryHeading"/>
    <w:rsid w:val="005B4C27"/>
    <w:rPr>
      <w:b/>
      <w:noProof/>
    </w:rPr>
  </w:style>
  <w:style w:type="table" w:customStyle="1" w:styleId="LightShading-Accent51">
    <w:name w:val="Light Shading - Accent 51"/>
    <w:basedOn w:val="TableNormal"/>
    <w:next w:val="LightShading-Accent5"/>
    <w:uiPriority w:val="60"/>
    <w:rsid w:val="005B4C27"/>
    <w:pPr>
      <w:spacing w:after="0" w:line="240"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5">
    <w:name w:val="Light Shading Accent 5"/>
    <w:basedOn w:val="TableNormal"/>
    <w:uiPriority w:val="60"/>
    <w:semiHidden/>
    <w:unhideWhenUsed/>
    <w:rsid w:val="005B4C27"/>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PlainTable31">
    <w:name w:val="Plain Table 31"/>
    <w:basedOn w:val="TableNormal"/>
    <w:uiPriority w:val="43"/>
    <w:rsid w:val="005B4C2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BalloonText">
    <w:name w:val="Balloon Text"/>
    <w:basedOn w:val="Normal"/>
    <w:link w:val="BalloonTextChar"/>
    <w:uiPriority w:val="99"/>
    <w:semiHidden/>
    <w:unhideWhenUsed/>
    <w:rsid w:val="005B4C27"/>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5B4C27"/>
    <w:rPr>
      <w:rFonts w:ascii="Tahoma" w:hAnsi="Tahoma" w:cs="Tahoma"/>
      <w:sz w:val="16"/>
      <w:szCs w:val="16"/>
    </w:rPr>
  </w:style>
  <w:style w:type="paragraph" w:customStyle="1" w:styleId="Style1">
    <w:name w:val="Style1"/>
    <w:basedOn w:val="Normal"/>
    <w:uiPriority w:val="99"/>
    <w:rsid w:val="005B4C27"/>
    <w:pPr>
      <w:shd w:val="clear" w:color="auto" w:fill="FFFFFF"/>
      <w:autoSpaceDE w:val="0"/>
      <w:autoSpaceDN w:val="0"/>
      <w:adjustRightInd w:val="0"/>
      <w:spacing w:before="360" w:after="120" w:line="360" w:lineRule="auto"/>
      <w:jc w:val="center"/>
    </w:pPr>
    <w:rPr>
      <w:rFonts w:ascii="Times New Roman" w:eastAsia="Times New Roman" w:hAnsi="Times New Roman" w:cs="Arial"/>
      <w:b/>
      <w:caps/>
      <w:color w:val="000000"/>
      <w:sz w:val="32"/>
      <w:szCs w:val="26"/>
    </w:rPr>
  </w:style>
  <w:style w:type="paragraph" w:customStyle="1" w:styleId="Style2">
    <w:name w:val="Style2"/>
    <w:basedOn w:val="Normal"/>
    <w:rsid w:val="005B4C27"/>
    <w:pPr>
      <w:shd w:val="clear" w:color="auto" w:fill="FFFFFF"/>
      <w:autoSpaceDE w:val="0"/>
      <w:autoSpaceDN w:val="0"/>
      <w:adjustRightInd w:val="0"/>
      <w:spacing w:before="360" w:after="0" w:line="360" w:lineRule="auto"/>
      <w:jc w:val="both"/>
    </w:pPr>
    <w:rPr>
      <w:rFonts w:ascii="Times New Roman" w:eastAsia="Times New Roman" w:hAnsi="Times New Roman" w:cs="Times New Roman"/>
      <w:b/>
      <w:color w:val="000000"/>
      <w:sz w:val="28"/>
      <w:szCs w:val="26"/>
    </w:rPr>
  </w:style>
  <w:style w:type="paragraph" w:customStyle="1" w:styleId="Style3">
    <w:name w:val="Style3"/>
    <w:basedOn w:val="Normal"/>
    <w:qFormat/>
    <w:rsid w:val="005B4C27"/>
    <w:pPr>
      <w:spacing w:before="120" w:after="0" w:line="360" w:lineRule="auto"/>
      <w:jc w:val="both"/>
    </w:pPr>
    <w:rPr>
      <w:rFonts w:asciiTheme="majorBidi" w:eastAsia="Times New Roman" w:hAnsiTheme="majorBidi" w:cstheme="majorBidi"/>
      <w:b/>
      <w:bCs/>
      <w:color w:val="000000" w:themeColor="text1"/>
      <w:sz w:val="24"/>
      <w:szCs w:val="28"/>
    </w:rPr>
  </w:style>
  <w:style w:type="paragraph" w:customStyle="1" w:styleId="Style4">
    <w:name w:val="Style4"/>
    <w:basedOn w:val="Normal"/>
    <w:qFormat/>
    <w:rsid w:val="005B4C27"/>
    <w:pPr>
      <w:spacing w:before="120" w:after="0" w:line="360" w:lineRule="auto"/>
      <w:jc w:val="both"/>
    </w:pPr>
    <w:rPr>
      <w:rFonts w:asciiTheme="majorBidi" w:eastAsia="Times New Roman" w:hAnsiTheme="majorBidi" w:cstheme="majorBidi"/>
      <w:b/>
      <w:bCs/>
      <w:color w:val="000000" w:themeColor="text1"/>
      <w:sz w:val="24"/>
      <w:szCs w:val="28"/>
    </w:rPr>
  </w:style>
  <w:style w:type="character" w:styleId="PageNumber">
    <w:name w:val="page number"/>
    <w:basedOn w:val="DefaultParagraphFont"/>
    <w:uiPriority w:val="99"/>
    <w:semiHidden/>
    <w:unhideWhenUsed/>
    <w:rsid w:val="005B4C27"/>
  </w:style>
  <w:style w:type="paragraph" w:styleId="TOC1">
    <w:name w:val="toc 1"/>
    <w:basedOn w:val="Normal"/>
    <w:next w:val="Normal"/>
    <w:autoRedefine/>
    <w:uiPriority w:val="39"/>
    <w:unhideWhenUsed/>
    <w:rsid w:val="00981E20"/>
    <w:pPr>
      <w:tabs>
        <w:tab w:val="right" w:leader="dot" w:pos="8080"/>
      </w:tabs>
      <w:spacing w:before="80" w:after="0" w:line="360" w:lineRule="auto"/>
    </w:pPr>
    <w:rPr>
      <w:rFonts w:ascii="Arial" w:eastAsiaTheme="minorHAnsi" w:hAnsi="Arial" w:cs="Arial"/>
      <w:bCs/>
      <w:noProof/>
      <w:sz w:val="24"/>
      <w:lang w:val="en-GB"/>
    </w:rPr>
  </w:style>
  <w:style w:type="paragraph" w:styleId="TOC2">
    <w:name w:val="toc 2"/>
    <w:basedOn w:val="Normal"/>
    <w:next w:val="Normal"/>
    <w:autoRedefine/>
    <w:uiPriority w:val="39"/>
    <w:unhideWhenUsed/>
    <w:rsid w:val="005B4C27"/>
    <w:pPr>
      <w:tabs>
        <w:tab w:val="left" w:pos="720"/>
        <w:tab w:val="right" w:leader="dot" w:pos="8080"/>
      </w:tabs>
      <w:spacing w:after="100"/>
    </w:pPr>
    <w:rPr>
      <w:rFonts w:eastAsiaTheme="minorHAnsi"/>
    </w:rPr>
  </w:style>
  <w:style w:type="paragraph" w:styleId="TOC3">
    <w:name w:val="toc 3"/>
    <w:basedOn w:val="Normal"/>
    <w:next w:val="Normal"/>
    <w:autoRedefine/>
    <w:uiPriority w:val="39"/>
    <w:unhideWhenUsed/>
    <w:rsid w:val="005B4C27"/>
    <w:pPr>
      <w:tabs>
        <w:tab w:val="left" w:pos="1320"/>
        <w:tab w:val="right" w:leader="dot" w:pos="8080"/>
      </w:tabs>
      <w:spacing w:after="100"/>
      <w:ind w:left="720"/>
    </w:pPr>
    <w:rPr>
      <w:rFonts w:eastAsiaTheme="minorHAnsi"/>
    </w:rPr>
  </w:style>
  <w:style w:type="character" w:customStyle="1" w:styleId="UnresolvedMention2">
    <w:name w:val="Unresolved Mention2"/>
    <w:basedOn w:val="DefaultParagraphFont"/>
    <w:uiPriority w:val="99"/>
    <w:semiHidden/>
    <w:unhideWhenUsed/>
    <w:rsid w:val="005B4C27"/>
    <w:rPr>
      <w:color w:val="605E5C"/>
      <w:shd w:val="clear" w:color="auto" w:fill="E1DFDD"/>
    </w:rPr>
  </w:style>
  <w:style w:type="paragraph" w:styleId="Bibliography">
    <w:name w:val="Bibliography"/>
    <w:basedOn w:val="Normal"/>
    <w:next w:val="Normal"/>
    <w:uiPriority w:val="37"/>
    <w:semiHidden/>
    <w:unhideWhenUsed/>
    <w:rsid w:val="005B4C27"/>
    <w:rPr>
      <w:rFonts w:eastAsiaTheme="minorHAnsi"/>
    </w:rPr>
  </w:style>
  <w:style w:type="character" w:customStyle="1" w:styleId="aitext">
    <w:name w:val="ai_text"/>
    <w:basedOn w:val="DefaultParagraphFont"/>
    <w:rsid w:val="00825356"/>
  </w:style>
  <w:style w:type="table" w:styleId="GridTable4-Accent1">
    <w:name w:val="Grid Table 4 Accent 1"/>
    <w:basedOn w:val="TableNormal"/>
    <w:uiPriority w:val="49"/>
    <w:rsid w:val="00C341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05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hyperlink" Target="https://www.ala.org/acrl/publications/whitepapers/presidential" TargetMode="External"/><Relationship Id="rId3" Type="http://schemas.openxmlformats.org/officeDocument/2006/relationships/settings" Target="settings.xml"/><Relationship Id="rId21" Type="http://schemas.openxmlformats.org/officeDocument/2006/relationships/hyperlink" Target="https://unesdoc.unesco.org/ark:/48223/pf0000158723" TargetMode="External"/><Relationship Id="rId7" Type="http://schemas.openxmlformats.org/officeDocument/2006/relationships/image" Target="media/image1.jpeg"/><Relationship Id="rId12" Type="http://schemas.openxmlformats.org/officeDocument/2006/relationships/chart" Target="charts/chart3.xml"/><Relationship Id="rId17" Type="http://schemas.openxmlformats.org/officeDocument/2006/relationships/hyperlink" Target="https://doi.org/10.xxxx/j.acalib.2024.10211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doi.org/10.xxxx/096100062110xxxx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oleObject" Target="embeddings/oleObject1.bin"/><Relationship Id="rId10" Type="http://schemas.openxmlformats.org/officeDocument/2006/relationships/chart" Target="charts/chart1.xml"/><Relationship Id="rId19" Type="http://schemas.openxmlformats.org/officeDocument/2006/relationships/hyperlink" Target="https://doi.org/10.xxxx/efi.2023.299315"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image" Target="media/image5.emf"/></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Data Distribution by Gender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Sheet1!$C$4:$C$5</c:f>
              <c:strCache>
                <c:ptCount val="2"/>
                <c:pt idx="0">
                  <c:v>Male </c:v>
                </c:pt>
                <c:pt idx="1">
                  <c:v>Female</c:v>
                </c:pt>
              </c:strCache>
            </c:strRef>
          </c:cat>
          <c:val>
            <c:numRef>
              <c:f>Sheet1!$D$4:$D$5</c:f>
              <c:numCache>
                <c:formatCode>General</c:formatCode>
                <c:ptCount val="2"/>
                <c:pt idx="0">
                  <c:v>85</c:v>
                </c:pt>
                <c:pt idx="1">
                  <c:v>45</c:v>
                </c:pt>
              </c:numCache>
            </c:numRef>
          </c:val>
          <c:extLst>
            <c:ext xmlns:c16="http://schemas.microsoft.com/office/drawing/2014/chart" uri="{C3380CC4-5D6E-409C-BE32-E72D297353CC}">
              <c16:uniqueId val="{00000000-60EF-4750-86D2-EBF43033D2AB}"/>
            </c:ext>
          </c:extLst>
        </c:ser>
        <c:dLbls>
          <c:showLegendKey val="0"/>
          <c:showVal val="0"/>
          <c:showCatName val="0"/>
          <c:showSerName val="0"/>
          <c:showPercent val="0"/>
          <c:showBubbleSize val="0"/>
        </c:dLbls>
        <c:gapWidth val="182"/>
        <c:axId val="1494335135"/>
        <c:axId val="1494336799"/>
      </c:barChart>
      <c:catAx>
        <c:axId val="14943351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4336799"/>
        <c:crosses val="autoZero"/>
        <c:auto val="1"/>
        <c:lblAlgn val="ctr"/>
        <c:lblOffset val="100"/>
        <c:noMultiLvlLbl val="0"/>
      </c:catAx>
      <c:valAx>
        <c:axId val="149433679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43351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Data Distribution by Age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2">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Sheet1!$B$21:$B$24</c:f>
              <c:strCache>
                <c:ptCount val="4"/>
                <c:pt idx="0">
                  <c:v>Below 30 years</c:v>
                </c:pt>
                <c:pt idx="1">
                  <c:v>31- 40 years</c:v>
                </c:pt>
                <c:pt idx="2">
                  <c:v> 41–50 years</c:v>
                </c:pt>
                <c:pt idx="3">
                  <c:v>Above 50 years</c:v>
                </c:pt>
              </c:strCache>
            </c:strRef>
          </c:cat>
          <c:val>
            <c:numRef>
              <c:f>Sheet1!$C$21:$C$24</c:f>
              <c:numCache>
                <c:formatCode>General</c:formatCode>
                <c:ptCount val="4"/>
                <c:pt idx="0">
                  <c:v>47</c:v>
                </c:pt>
                <c:pt idx="1">
                  <c:v>21</c:v>
                </c:pt>
                <c:pt idx="2">
                  <c:v>24</c:v>
                </c:pt>
                <c:pt idx="3">
                  <c:v>11</c:v>
                </c:pt>
              </c:numCache>
            </c:numRef>
          </c:val>
          <c:extLst>
            <c:ext xmlns:c16="http://schemas.microsoft.com/office/drawing/2014/chart" uri="{C3380CC4-5D6E-409C-BE32-E72D297353CC}">
              <c16:uniqueId val="{00000000-08E9-405A-95E5-B1DEBCA410CD}"/>
            </c:ext>
          </c:extLst>
        </c:ser>
        <c:dLbls>
          <c:showLegendKey val="0"/>
          <c:showVal val="0"/>
          <c:showCatName val="0"/>
          <c:showSerName val="0"/>
          <c:showPercent val="0"/>
          <c:showBubbleSize val="0"/>
        </c:dLbls>
        <c:gapWidth val="219"/>
        <c:overlap val="-27"/>
        <c:axId val="1559721551"/>
        <c:axId val="1559721967"/>
      </c:barChart>
      <c:catAx>
        <c:axId val="1559721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9721967"/>
        <c:crosses val="autoZero"/>
        <c:auto val="1"/>
        <c:lblAlgn val="ctr"/>
        <c:lblOffset val="100"/>
        <c:noMultiLvlLbl val="0"/>
      </c:catAx>
      <c:valAx>
        <c:axId val="15597219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972155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Data Distribution</a:t>
            </a:r>
            <a:r>
              <a:rPr lang="en-US" baseline="0"/>
              <a:t> by Type of University Library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solidFill>
                <a:srgbClr val="FFC000"/>
              </a:solidFill>
            </a:ln>
            <a:effectLst/>
            <a:sp3d>
              <a:contourClr>
                <a:srgbClr val="FFC000"/>
              </a:contourClr>
            </a:sp3d>
          </c:spPr>
          <c:invertIfNegative val="0"/>
          <c:dPt>
            <c:idx val="0"/>
            <c:invertIfNegative val="0"/>
            <c:bubble3D val="0"/>
            <c:spPr>
              <a:solidFill>
                <a:srgbClr val="FFC000"/>
              </a:solidFill>
              <a:ln>
                <a:solidFill>
                  <a:srgbClr val="FFC000"/>
                </a:solidFill>
              </a:ln>
              <a:effectLst/>
              <a:sp3d>
                <a:contourClr>
                  <a:srgbClr val="FFC000"/>
                </a:contourClr>
              </a:sp3d>
            </c:spPr>
            <c:extLst>
              <c:ext xmlns:c16="http://schemas.microsoft.com/office/drawing/2014/chart" uri="{C3380CC4-5D6E-409C-BE32-E72D297353CC}">
                <c16:uniqueId val="{00000001-DFB1-4AF1-A5D6-DC691FD36A9C}"/>
              </c:ext>
            </c:extLst>
          </c:dPt>
          <c:dPt>
            <c:idx val="1"/>
            <c:invertIfNegative val="0"/>
            <c:bubble3D val="0"/>
            <c:spPr>
              <a:solidFill>
                <a:srgbClr val="FFC000"/>
              </a:solidFill>
              <a:ln>
                <a:solidFill>
                  <a:srgbClr val="FFC000"/>
                </a:solidFill>
              </a:ln>
              <a:effectLst/>
              <a:sp3d>
                <a:contourClr>
                  <a:srgbClr val="FFC000"/>
                </a:contourClr>
              </a:sp3d>
            </c:spPr>
            <c:extLst>
              <c:ext xmlns:c16="http://schemas.microsoft.com/office/drawing/2014/chart" uri="{C3380CC4-5D6E-409C-BE32-E72D297353CC}">
                <c16:uniqueId val="{00000003-DFB1-4AF1-A5D6-DC691FD36A9C}"/>
              </c:ext>
            </c:extLst>
          </c:dPt>
          <c:dLbls>
            <c:dLbl>
              <c:idx val="0"/>
              <c:layout>
                <c:manualLayout>
                  <c:x val="2.5000000000000001E-2"/>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B1-4AF1-A5D6-DC691FD36A9C}"/>
                </c:ext>
              </c:extLst>
            </c:dLbl>
            <c:dLbl>
              <c:idx val="1"/>
              <c:layout>
                <c:manualLayout>
                  <c:x val="3.0555555555555555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B1-4AF1-A5D6-DC691FD36A9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Sheet1!$B$40:$B$41</c:f>
              <c:strCache>
                <c:ptCount val="2"/>
                <c:pt idx="0">
                  <c:v>Public university</c:v>
                </c:pt>
                <c:pt idx="1">
                  <c:v>Private University</c:v>
                </c:pt>
              </c:strCache>
            </c:strRef>
          </c:cat>
          <c:val>
            <c:numRef>
              <c:f>Sheet1!$C$40:$C$41</c:f>
              <c:numCache>
                <c:formatCode>General</c:formatCode>
                <c:ptCount val="2"/>
                <c:pt idx="0">
                  <c:v>78</c:v>
                </c:pt>
                <c:pt idx="1">
                  <c:v>25</c:v>
                </c:pt>
              </c:numCache>
            </c:numRef>
          </c:val>
          <c:shape val="cylinder"/>
          <c:extLst>
            <c:ext xmlns:c16="http://schemas.microsoft.com/office/drawing/2014/chart" uri="{C3380CC4-5D6E-409C-BE32-E72D297353CC}">
              <c16:uniqueId val="{00000004-DFB1-4AF1-A5D6-DC691FD36A9C}"/>
            </c:ext>
          </c:extLst>
        </c:ser>
        <c:dLbls>
          <c:showLegendKey val="0"/>
          <c:showVal val="0"/>
          <c:showCatName val="0"/>
          <c:showSerName val="0"/>
          <c:showPercent val="0"/>
          <c:showBubbleSize val="0"/>
        </c:dLbls>
        <c:gapWidth val="150"/>
        <c:shape val="box"/>
        <c:axId val="1588732383"/>
        <c:axId val="1588731551"/>
        <c:axId val="0"/>
      </c:bar3DChart>
      <c:catAx>
        <c:axId val="1588732383"/>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8731551"/>
        <c:crosses val="autoZero"/>
        <c:auto val="1"/>
        <c:lblAlgn val="ctr"/>
        <c:lblOffset val="100"/>
        <c:noMultiLvlLbl val="0"/>
      </c:catAx>
      <c:valAx>
        <c:axId val="158873155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887323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Data Distribution by Experience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solidFill>
                <a:schemeClr val="accen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Sheet1!$B$32:$B$35</c:f>
              <c:strCache>
                <c:ptCount val="4"/>
                <c:pt idx="0">
                  <c:v>Less than 5 years</c:v>
                </c:pt>
                <c:pt idx="1">
                  <c:v>6–10 years</c:v>
                </c:pt>
                <c:pt idx="2">
                  <c:v>11–15 years</c:v>
                </c:pt>
                <c:pt idx="3">
                  <c:v>above 15 years</c:v>
                </c:pt>
              </c:strCache>
            </c:strRef>
          </c:cat>
          <c:val>
            <c:numRef>
              <c:f>Sheet1!$C$32:$C$35</c:f>
              <c:numCache>
                <c:formatCode>General</c:formatCode>
                <c:ptCount val="4"/>
                <c:pt idx="0">
                  <c:v>38</c:v>
                </c:pt>
                <c:pt idx="1">
                  <c:v>42</c:v>
                </c:pt>
                <c:pt idx="2">
                  <c:v>16</c:v>
                </c:pt>
                <c:pt idx="3">
                  <c:v>7</c:v>
                </c:pt>
              </c:numCache>
            </c:numRef>
          </c:val>
          <c:extLst>
            <c:ext xmlns:c16="http://schemas.microsoft.com/office/drawing/2014/chart" uri="{C3380CC4-5D6E-409C-BE32-E72D297353CC}">
              <c16:uniqueId val="{00000000-58D2-49E4-AE73-C0F7DAAC5757}"/>
            </c:ext>
          </c:extLst>
        </c:ser>
        <c:dLbls>
          <c:showLegendKey val="0"/>
          <c:showVal val="0"/>
          <c:showCatName val="0"/>
          <c:showSerName val="0"/>
          <c:showPercent val="0"/>
          <c:showBubbleSize val="0"/>
        </c:dLbls>
        <c:gapWidth val="219"/>
        <c:overlap val="-27"/>
        <c:axId val="1501207087"/>
        <c:axId val="1501205839"/>
      </c:barChart>
      <c:catAx>
        <c:axId val="1501207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1205839"/>
        <c:crosses val="autoZero"/>
        <c:auto val="1"/>
        <c:lblAlgn val="ctr"/>
        <c:lblOffset val="100"/>
        <c:noMultiLvlLbl val="0"/>
      </c:catAx>
      <c:valAx>
        <c:axId val="15012058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120708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111</Pages>
  <Words>23389</Words>
  <Characters>138354</Characters>
  <Application>Microsoft Office Word</Application>
  <DocSecurity>0</DocSecurity>
  <Lines>2835</Lines>
  <Paragraphs>895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86</cp:revision>
  <dcterms:created xsi:type="dcterms:W3CDTF">2026-05-12T14:40:00Z</dcterms:created>
  <dcterms:modified xsi:type="dcterms:W3CDTF">2026-06-30T09:59:00Z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5c3c9cfb-96f6-4be5-a651-89e919609a9e</vt:lpwstr>
  </property>
</Properties>
</file>